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13B5" w14:textId="77777777" w:rsidR="003E7D39" w:rsidRDefault="003E7D39">
      <w:pPr>
        <w:pStyle w:val="a3"/>
        <w:rPr>
          <w:rFonts w:ascii="Times New Roman"/>
          <w:sz w:val="20"/>
          <w:lang w:val="el-GR"/>
        </w:rPr>
      </w:pPr>
    </w:p>
    <w:p w14:paraId="6EC0F104" w14:textId="77777777" w:rsidR="00212932" w:rsidRDefault="00212932">
      <w:pPr>
        <w:pStyle w:val="a3"/>
        <w:rPr>
          <w:rFonts w:ascii="Times New Roman"/>
          <w:sz w:val="20"/>
          <w:lang w:val="el-GR"/>
        </w:rPr>
      </w:pPr>
    </w:p>
    <w:p w14:paraId="28E39C0A" w14:textId="77777777" w:rsidR="00212932" w:rsidRPr="00951243" w:rsidRDefault="00212932">
      <w:pPr>
        <w:pStyle w:val="a3"/>
        <w:rPr>
          <w:rFonts w:ascii="Times New Roman"/>
          <w:sz w:val="20"/>
          <w:lang w:val="el-GR"/>
        </w:rPr>
      </w:pPr>
    </w:p>
    <w:p w14:paraId="5CDCC95D" w14:textId="77777777" w:rsidR="003E7D39" w:rsidRDefault="003E7D39">
      <w:pPr>
        <w:pStyle w:val="a3"/>
        <w:spacing w:before="8"/>
        <w:rPr>
          <w:rFonts w:ascii="Times New Roman"/>
          <w:sz w:val="29"/>
        </w:rPr>
      </w:pPr>
    </w:p>
    <w:p w14:paraId="5134E21C" w14:textId="0F251B47" w:rsidR="003E7D39" w:rsidRPr="005A24D6" w:rsidRDefault="00B10880" w:rsidP="005A24D6">
      <w:pPr>
        <w:spacing w:before="100"/>
        <w:ind w:left="2447"/>
        <w:rPr>
          <w:rFonts w:ascii="Arial Narrow" w:hAnsi="Arial Narrow"/>
          <w:b/>
          <w:sz w:val="52"/>
          <w:lang w:val="el-GR"/>
        </w:rPr>
      </w:pPr>
      <w:r w:rsidRPr="006F1BEA">
        <w:rPr>
          <w:rFonts w:ascii="Arial Narrow" w:hAnsi="Arial Narrow"/>
          <w:b/>
          <w:sz w:val="52"/>
          <w:lang w:val="el-GR"/>
        </w:rPr>
        <w:t>ΠΡΑΣΙΝΟ ΤΑΜΕΙΟ</w:t>
      </w:r>
    </w:p>
    <w:p w14:paraId="1E2D9AC3" w14:textId="5696F76B" w:rsidR="00951243" w:rsidRDefault="00B10880" w:rsidP="005A24D6">
      <w:pPr>
        <w:spacing w:before="240" w:after="240" w:line="710" w:lineRule="atLeast"/>
        <w:ind w:left="969" w:right="968"/>
        <w:jc w:val="center"/>
        <w:rPr>
          <w:rFonts w:ascii="Arial Narrow" w:hAnsi="Arial Narrow"/>
          <w:b/>
          <w:color w:val="76923B"/>
          <w:sz w:val="36"/>
          <w:lang w:val="el-GR"/>
        </w:rPr>
      </w:pPr>
      <w:r w:rsidRPr="006F1BEA">
        <w:rPr>
          <w:rFonts w:ascii="Arial Narrow" w:hAnsi="Arial Narrow"/>
          <w:b/>
          <w:color w:val="76923B"/>
          <w:sz w:val="36"/>
          <w:lang w:val="el-GR"/>
        </w:rPr>
        <w:t xml:space="preserve">Οδηγός διαχείρισης Δράσης </w:t>
      </w:r>
      <w:r w:rsidR="00951243">
        <w:rPr>
          <w:rFonts w:ascii="Arial Narrow" w:hAnsi="Arial Narrow"/>
          <w:b/>
          <w:color w:val="76923B"/>
          <w:sz w:val="36"/>
          <w:lang w:val="el-GR"/>
        </w:rPr>
        <w:t>:</w:t>
      </w:r>
    </w:p>
    <w:p w14:paraId="4A57A9A9" w14:textId="77777777" w:rsidR="00062A1C" w:rsidRDefault="00951243" w:rsidP="00062A1C">
      <w:pPr>
        <w:spacing w:line="276" w:lineRule="auto"/>
        <w:ind w:left="-426" w:right="-908"/>
        <w:jc w:val="center"/>
        <w:rPr>
          <w:rFonts w:ascii="Arial Narrow" w:hAnsi="Arial Narrow"/>
          <w:b/>
          <w:i/>
          <w:iCs/>
          <w:sz w:val="28"/>
          <w:szCs w:val="18"/>
          <w:lang w:val="el-GR"/>
        </w:rPr>
      </w:pPr>
      <w:r w:rsidRPr="00580CB8">
        <w:rPr>
          <w:rFonts w:ascii="Arial Narrow" w:hAnsi="Arial Narrow"/>
          <w:b/>
          <w:i/>
          <w:iCs/>
          <w:sz w:val="28"/>
          <w:szCs w:val="18"/>
          <w:lang w:val="el-GR"/>
        </w:rPr>
        <w:t>«</w:t>
      </w:r>
      <w:r w:rsidR="00580CB8" w:rsidRPr="00580CB8">
        <w:rPr>
          <w:rFonts w:ascii="Arial Narrow" w:hAnsi="Arial Narrow"/>
          <w:b/>
          <w:i/>
          <w:iCs/>
          <w:sz w:val="28"/>
          <w:szCs w:val="18"/>
          <w:lang w:val="el-GR"/>
        </w:rPr>
        <w:t xml:space="preserve">Ενίσχυση πυροπροστασίας κατοικημένων περιοχών σε </w:t>
      </w:r>
      <w:r w:rsidR="00701EDA">
        <w:rPr>
          <w:rFonts w:ascii="Arial Narrow" w:hAnsi="Arial Narrow"/>
          <w:b/>
          <w:i/>
          <w:iCs/>
          <w:sz w:val="28"/>
          <w:szCs w:val="18"/>
          <w:lang w:val="el-GR"/>
        </w:rPr>
        <w:t>ΟΤΑ Ά Βαθμού</w:t>
      </w:r>
      <w:r w:rsidR="00580CB8" w:rsidRPr="00580CB8">
        <w:rPr>
          <w:rFonts w:ascii="Arial Narrow" w:hAnsi="Arial Narrow"/>
          <w:b/>
          <w:i/>
          <w:iCs/>
          <w:sz w:val="28"/>
          <w:szCs w:val="18"/>
          <w:lang w:val="el-GR"/>
        </w:rPr>
        <w:t xml:space="preserve"> </w:t>
      </w:r>
    </w:p>
    <w:p w14:paraId="2700FA02" w14:textId="7918E009" w:rsidR="00951243" w:rsidRPr="00951243" w:rsidRDefault="00580CB8" w:rsidP="00062A1C">
      <w:pPr>
        <w:spacing w:line="276" w:lineRule="auto"/>
        <w:ind w:left="-426" w:right="-908"/>
        <w:jc w:val="center"/>
        <w:rPr>
          <w:rFonts w:ascii="Arial Narrow" w:hAnsi="Arial Narrow"/>
          <w:b/>
          <w:i/>
          <w:iCs/>
          <w:sz w:val="28"/>
          <w:szCs w:val="18"/>
          <w:lang w:val="el-GR"/>
        </w:rPr>
      </w:pPr>
      <w:r w:rsidRPr="00580CB8">
        <w:rPr>
          <w:rFonts w:ascii="Arial Narrow" w:hAnsi="Arial Narrow"/>
          <w:b/>
          <w:i/>
          <w:iCs/>
          <w:sz w:val="28"/>
          <w:szCs w:val="18"/>
          <w:lang w:val="el-GR"/>
        </w:rPr>
        <w:t xml:space="preserve">με περιαστικά δάση» </w:t>
      </w:r>
    </w:p>
    <w:p w14:paraId="74D33FB5" w14:textId="012C5E63" w:rsidR="003E7D39" w:rsidRPr="006F1BEA" w:rsidRDefault="00B10880" w:rsidP="00580CB8">
      <w:pPr>
        <w:spacing w:after="240" w:line="710" w:lineRule="atLeast"/>
        <w:ind w:left="969" w:right="968"/>
        <w:jc w:val="center"/>
        <w:rPr>
          <w:rFonts w:ascii="Arial Narrow" w:hAnsi="Arial Narrow"/>
          <w:b/>
          <w:sz w:val="36"/>
          <w:lang w:val="el-GR"/>
        </w:rPr>
      </w:pPr>
      <w:r w:rsidRPr="006F1BEA">
        <w:rPr>
          <w:rFonts w:ascii="Arial Narrow" w:hAnsi="Arial Narrow"/>
          <w:b/>
          <w:color w:val="76923B"/>
          <w:sz w:val="36"/>
          <w:lang w:val="el-GR"/>
        </w:rPr>
        <w:t>Χρηματοδοτικού Προγράμματος:</w:t>
      </w:r>
    </w:p>
    <w:p w14:paraId="67400667" w14:textId="19DDAB69" w:rsidR="003E7D39" w:rsidRDefault="00B10880">
      <w:pPr>
        <w:spacing w:before="126"/>
        <w:ind w:left="306" w:right="586"/>
        <w:jc w:val="center"/>
        <w:rPr>
          <w:rFonts w:ascii="Arial Narrow" w:hAnsi="Arial Narrow"/>
          <w:b/>
          <w:color w:val="76923B"/>
          <w:sz w:val="36"/>
          <w:lang w:val="el-GR"/>
        </w:rPr>
      </w:pPr>
      <w:r w:rsidRPr="006F1BEA">
        <w:rPr>
          <w:rFonts w:ascii="Arial Narrow" w:hAnsi="Arial Narrow"/>
          <w:b/>
          <w:color w:val="76923B"/>
          <w:sz w:val="36"/>
          <w:lang w:val="el-GR"/>
        </w:rPr>
        <w:t>«</w:t>
      </w:r>
      <w:r w:rsidR="00951243" w:rsidRPr="00951243">
        <w:rPr>
          <w:rFonts w:ascii="Arial Narrow" w:hAnsi="Arial Narrow"/>
          <w:b/>
          <w:color w:val="76923B"/>
          <w:sz w:val="36"/>
          <w:lang w:val="el-GR"/>
        </w:rPr>
        <w:t>ΠΡΟΣΤΑΣΙΑ ΚΑΙ ΑΝΑΒΑΘΜΙΣΗ ΔΑΣΩΝ 2024</w:t>
      </w:r>
      <w:r w:rsidRPr="006F1BEA">
        <w:rPr>
          <w:rFonts w:ascii="Arial Narrow" w:hAnsi="Arial Narrow"/>
          <w:b/>
          <w:color w:val="76923B"/>
          <w:sz w:val="36"/>
          <w:lang w:val="el-GR"/>
        </w:rPr>
        <w:t xml:space="preserve">» </w:t>
      </w:r>
    </w:p>
    <w:p w14:paraId="21339959" w14:textId="77777777" w:rsidR="00580CB8" w:rsidRPr="006F1BEA" w:rsidRDefault="00580CB8">
      <w:pPr>
        <w:spacing w:before="126"/>
        <w:ind w:left="306" w:right="586"/>
        <w:jc w:val="center"/>
        <w:rPr>
          <w:rFonts w:ascii="Arial Narrow" w:hAnsi="Arial Narrow"/>
          <w:b/>
          <w:sz w:val="36"/>
          <w:lang w:val="el-GR"/>
        </w:rPr>
      </w:pPr>
    </w:p>
    <w:p w14:paraId="77BAA713" w14:textId="77777777" w:rsidR="003E7D39" w:rsidRPr="006F1BEA" w:rsidRDefault="003E7D39">
      <w:pPr>
        <w:pStyle w:val="a3"/>
        <w:spacing w:before="8"/>
        <w:rPr>
          <w:rFonts w:ascii="Arial Narrow"/>
          <w:b/>
          <w:sz w:val="40"/>
          <w:lang w:val="el-GR"/>
        </w:rPr>
      </w:pPr>
    </w:p>
    <w:p w14:paraId="71E3EE08" w14:textId="77777777" w:rsidR="00FD390E" w:rsidRDefault="00B10880" w:rsidP="00BF3B20">
      <w:pPr>
        <w:spacing w:before="1"/>
        <w:ind w:left="687" w:right="968"/>
        <w:jc w:val="center"/>
        <w:rPr>
          <w:rFonts w:ascii="Arial Narrow" w:hAnsi="Arial Narrow"/>
          <w:b/>
          <w:color w:val="76923B"/>
          <w:sz w:val="40"/>
          <w:lang w:val="el-GR"/>
        </w:rPr>
      </w:pPr>
      <w:r w:rsidRPr="00BF3B20">
        <w:rPr>
          <w:rFonts w:ascii="Arial Narrow" w:hAnsi="Arial Narrow"/>
          <w:b/>
          <w:color w:val="76923B"/>
          <w:sz w:val="40"/>
          <w:lang w:val="el-GR"/>
        </w:rPr>
        <w:t xml:space="preserve">Πρόσκληση </w:t>
      </w:r>
    </w:p>
    <w:p w14:paraId="4EA8859A" w14:textId="184B8736" w:rsidR="003E7D39" w:rsidRPr="006F1BEA" w:rsidRDefault="00FD390E" w:rsidP="00BF3B20">
      <w:pPr>
        <w:spacing w:before="1"/>
        <w:ind w:left="687" w:right="968"/>
        <w:jc w:val="center"/>
        <w:rPr>
          <w:rFonts w:ascii="Arial Narrow" w:hAnsi="Arial Narrow"/>
          <w:b/>
          <w:sz w:val="40"/>
          <w:lang w:val="el-GR"/>
        </w:rPr>
      </w:pPr>
      <w:r>
        <w:rPr>
          <w:rFonts w:ascii="Arial Narrow" w:hAnsi="Arial Narrow"/>
          <w:b/>
          <w:color w:val="76923B"/>
          <w:sz w:val="40"/>
          <w:lang w:val="el-GR"/>
        </w:rPr>
        <w:t xml:space="preserve">Έκδοση 1.0 </w:t>
      </w:r>
      <w:r w:rsidR="00B10880" w:rsidRPr="00BF3B20">
        <w:rPr>
          <w:rFonts w:ascii="Arial Narrow" w:hAnsi="Arial Narrow"/>
          <w:b/>
          <w:color w:val="76923B"/>
          <w:sz w:val="40"/>
          <w:lang w:val="el-GR"/>
        </w:rPr>
        <w:t xml:space="preserve">– </w:t>
      </w:r>
      <w:r w:rsidR="00951243" w:rsidRPr="00BF3B20">
        <w:rPr>
          <w:rFonts w:ascii="Arial Narrow" w:hAnsi="Arial Narrow"/>
          <w:b/>
          <w:color w:val="76923B"/>
          <w:sz w:val="40"/>
          <w:lang w:val="el-GR"/>
        </w:rPr>
        <w:t>Μάϊος</w:t>
      </w:r>
      <w:r w:rsidR="00B10880" w:rsidRPr="00BF3B20">
        <w:rPr>
          <w:rFonts w:ascii="Arial Narrow" w:hAnsi="Arial Narrow"/>
          <w:b/>
          <w:color w:val="76923B"/>
          <w:sz w:val="40"/>
          <w:lang w:val="el-GR"/>
        </w:rPr>
        <w:t xml:space="preserve"> 202</w:t>
      </w:r>
      <w:r w:rsidR="00951243" w:rsidRPr="00BF3B20">
        <w:rPr>
          <w:rFonts w:ascii="Arial Narrow" w:hAnsi="Arial Narrow"/>
          <w:b/>
          <w:color w:val="76923B"/>
          <w:sz w:val="40"/>
          <w:lang w:val="el-GR"/>
        </w:rPr>
        <w:t>4</w:t>
      </w:r>
    </w:p>
    <w:p w14:paraId="321A4EF8" w14:textId="797D83E0" w:rsidR="003E7D39" w:rsidRPr="00580CB8" w:rsidRDefault="00B10880">
      <w:pPr>
        <w:spacing w:before="268"/>
        <w:ind w:left="306" w:right="581"/>
        <w:jc w:val="center"/>
        <w:rPr>
          <w:rFonts w:ascii="Arial Narrow" w:hAnsi="Arial Narrow"/>
          <w:b/>
          <w:sz w:val="36"/>
          <w:szCs w:val="20"/>
          <w:lang w:val="el-GR"/>
        </w:rPr>
      </w:pPr>
      <w:r w:rsidRPr="00580CB8">
        <w:rPr>
          <w:rFonts w:ascii="Arial Narrow" w:hAnsi="Arial Narrow"/>
          <w:b/>
          <w:sz w:val="36"/>
          <w:szCs w:val="20"/>
          <w:lang w:val="el-GR"/>
        </w:rPr>
        <w:t>«</w:t>
      </w:r>
      <w:r w:rsidR="00580CB8" w:rsidRPr="00580CB8">
        <w:rPr>
          <w:rFonts w:ascii="Arial Narrow" w:hAnsi="Arial Narrow"/>
          <w:b/>
          <w:sz w:val="36"/>
          <w:szCs w:val="20"/>
          <w:lang w:val="el-GR"/>
        </w:rPr>
        <w:t xml:space="preserve">Ενίσχυση πυροπροστασίας κατοικημένων περιοχών σε </w:t>
      </w:r>
      <w:r w:rsidR="00701EDA">
        <w:rPr>
          <w:rFonts w:ascii="Arial Narrow" w:hAnsi="Arial Narrow"/>
          <w:b/>
          <w:sz w:val="36"/>
          <w:szCs w:val="20"/>
          <w:lang w:val="el-GR"/>
        </w:rPr>
        <w:t xml:space="preserve">ΟΤΑ </w:t>
      </w:r>
      <w:r w:rsidR="0046140F">
        <w:rPr>
          <w:rFonts w:ascii="Arial Narrow" w:hAnsi="Arial Narrow"/>
          <w:b/>
          <w:sz w:val="36"/>
          <w:szCs w:val="20"/>
          <w:lang w:val="el-GR"/>
        </w:rPr>
        <w:t>Α Βαθμού</w:t>
      </w:r>
      <w:r w:rsidR="00580CB8" w:rsidRPr="00580CB8">
        <w:rPr>
          <w:rFonts w:ascii="Arial Narrow" w:hAnsi="Arial Narrow"/>
          <w:b/>
          <w:sz w:val="36"/>
          <w:szCs w:val="20"/>
          <w:lang w:val="el-GR"/>
        </w:rPr>
        <w:t xml:space="preserve"> με περιαστικά δάση</w:t>
      </w:r>
      <w:r w:rsidRPr="00580CB8">
        <w:rPr>
          <w:rFonts w:ascii="Arial Narrow" w:hAnsi="Arial Narrow"/>
          <w:b/>
          <w:sz w:val="36"/>
          <w:szCs w:val="20"/>
          <w:lang w:val="el-GR"/>
        </w:rPr>
        <w:t>»</w:t>
      </w:r>
    </w:p>
    <w:p w14:paraId="5D2A9612" w14:textId="39061E7D" w:rsidR="003E7D39" w:rsidRPr="006F1BEA" w:rsidRDefault="00B10880" w:rsidP="00580CB8">
      <w:pPr>
        <w:spacing w:before="366" w:after="240"/>
        <w:ind w:left="688" w:right="968"/>
        <w:jc w:val="center"/>
        <w:rPr>
          <w:rFonts w:ascii="Arial Narrow" w:hAnsi="Arial Narrow"/>
          <w:b/>
          <w:sz w:val="36"/>
          <w:lang w:val="el-GR"/>
        </w:rPr>
      </w:pPr>
      <w:r w:rsidRPr="006F1BEA">
        <w:rPr>
          <w:rFonts w:ascii="Arial Narrow" w:hAnsi="Arial Narrow"/>
          <w:b/>
          <w:color w:val="76923B"/>
          <w:sz w:val="36"/>
          <w:lang w:val="el-GR"/>
        </w:rPr>
        <w:t xml:space="preserve">Άξονας Προτεραιότητας </w:t>
      </w:r>
      <w:r w:rsidR="00951243">
        <w:rPr>
          <w:rFonts w:ascii="Arial Narrow" w:hAnsi="Arial Narrow"/>
          <w:b/>
          <w:color w:val="76923B"/>
          <w:sz w:val="36"/>
          <w:lang w:val="el-GR"/>
        </w:rPr>
        <w:t>6</w:t>
      </w:r>
      <w:r w:rsidR="00580CB8">
        <w:rPr>
          <w:rFonts w:ascii="Arial Narrow" w:hAnsi="Arial Narrow"/>
          <w:b/>
          <w:color w:val="76923B"/>
          <w:sz w:val="36"/>
          <w:lang w:val="el-GR"/>
        </w:rPr>
        <w:t>:</w:t>
      </w:r>
    </w:p>
    <w:p w14:paraId="584BA947" w14:textId="6B62C0FA" w:rsidR="00951243" w:rsidRDefault="00951243" w:rsidP="00580CB8">
      <w:pPr>
        <w:spacing w:line="276" w:lineRule="auto"/>
        <w:ind w:right="-57"/>
        <w:jc w:val="center"/>
        <w:rPr>
          <w:rFonts w:ascii="Arial Narrow" w:hAnsi="Arial Narrow"/>
          <w:b/>
          <w:i/>
          <w:iCs/>
          <w:sz w:val="28"/>
          <w:szCs w:val="18"/>
          <w:lang w:val="el-GR"/>
        </w:rPr>
      </w:pPr>
      <w:r w:rsidRPr="00951243">
        <w:rPr>
          <w:rFonts w:ascii="Arial Narrow" w:hAnsi="Arial Narrow"/>
          <w:b/>
          <w:color w:val="76923B"/>
          <w:sz w:val="36"/>
          <w:lang w:val="el-GR"/>
        </w:rPr>
        <w:t xml:space="preserve"> </w:t>
      </w:r>
      <w:r>
        <w:rPr>
          <w:rFonts w:ascii="Arial Narrow" w:hAnsi="Arial Narrow"/>
          <w:b/>
          <w:i/>
          <w:iCs/>
          <w:sz w:val="28"/>
          <w:szCs w:val="18"/>
          <w:lang w:val="el-GR"/>
        </w:rPr>
        <w:t>«</w:t>
      </w:r>
      <w:bookmarkStart w:id="0" w:name="_Hlk166060213"/>
      <w:r w:rsidRPr="00951243">
        <w:rPr>
          <w:rFonts w:ascii="Arial Narrow" w:hAnsi="Arial Narrow"/>
          <w:b/>
          <w:i/>
          <w:iCs/>
          <w:sz w:val="28"/>
          <w:szCs w:val="18"/>
          <w:lang w:val="el-GR"/>
        </w:rPr>
        <w:t>Χρηματοδότηση δημιουργίας περιμετρικών ζωνών 10 μέτρων πέριξ οικισμών</w:t>
      </w:r>
      <w:r>
        <w:rPr>
          <w:rFonts w:ascii="Arial Narrow" w:hAnsi="Arial Narrow"/>
          <w:b/>
          <w:i/>
          <w:iCs/>
          <w:sz w:val="28"/>
          <w:szCs w:val="18"/>
          <w:lang w:val="el-GR"/>
        </w:rPr>
        <w:t xml:space="preserve"> </w:t>
      </w:r>
      <w:r w:rsidRPr="00951243">
        <w:rPr>
          <w:rFonts w:ascii="Arial Narrow" w:hAnsi="Arial Narrow"/>
          <w:b/>
          <w:i/>
          <w:iCs/>
          <w:sz w:val="28"/>
          <w:szCs w:val="18"/>
          <w:lang w:val="el-GR"/>
        </w:rPr>
        <w:t>εντός ή πλησίον δασών και δασικών εκτάσεων υψηλής επικινδυνότητας για</w:t>
      </w:r>
      <w:r>
        <w:rPr>
          <w:rFonts w:ascii="Arial Narrow" w:hAnsi="Arial Narrow"/>
          <w:b/>
          <w:i/>
          <w:iCs/>
          <w:sz w:val="28"/>
          <w:szCs w:val="18"/>
          <w:lang w:val="el-GR"/>
        </w:rPr>
        <w:t xml:space="preserve"> </w:t>
      </w:r>
      <w:r w:rsidRPr="00951243">
        <w:rPr>
          <w:rFonts w:ascii="Arial Narrow" w:hAnsi="Arial Narrow"/>
          <w:b/>
          <w:i/>
          <w:iCs/>
          <w:sz w:val="28"/>
          <w:szCs w:val="18"/>
          <w:lang w:val="el-GR"/>
        </w:rPr>
        <w:t>την εκδήλωση δασικών πυρκαγιών</w:t>
      </w:r>
      <w:bookmarkEnd w:id="0"/>
      <w:r>
        <w:rPr>
          <w:rFonts w:ascii="Arial Narrow" w:hAnsi="Arial Narrow"/>
          <w:b/>
          <w:i/>
          <w:iCs/>
          <w:sz w:val="28"/>
          <w:szCs w:val="18"/>
          <w:lang w:val="el-GR"/>
        </w:rPr>
        <w:t>»</w:t>
      </w:r>
    </w:p>
    <w:p w14:paraId="07559B3E" w14:textId="77777777" w:rsidR="003E7D39" w:rsidRPr="006F1BEA" w:rsidRDefault="003E7D39">
      <w:pPr>
        <w:pStyle w:val="a3"/>
        <w:rPr>
          <w:rFonts w:ascii="Arial Narrow"/>
          <w:b/>
          <w:sz w:val="40"/>
          <w:lang w:val="el-GR"/>
        </w:rPr>
      </w:pPr>
    </w:p>
    <w:p w14:paraId="7A314248" w14:textId="1ECCE78C" w:rsidR="003E7D39" w:rsidRPr="00951243" w:rsidRDefault="00B10880">
      <w:pPr>
        <w:spacing w:before="279"/>
        <w:ind w:left="969" w:right="968"/>
        <w:jc w:val="center"/>
        <w:rPr>
          <w:rFonts w:ascii="Arial Narrow" w:hAnsi="Arial Narrow"/>
          <w:b/>
          <w:sz w:val="32"/>
          <w:lang w:val="el-GR"/>
        </w:rPr>
      </w:pPr>
      <w:r>
        <w:rPr>
          <w:rFonts w:ascii="Arial Narrow" w:hAnsi="Arial Narrow"/>
          <w:b/>
          <w:color w:val="76923B"/>
          <w:sz w:val="32"/>
        </w:rPr>
        <w:t>Κηφισι</w:t>
      </w:r>
      <w:r w:rsidR="0046140F">
        <w:rPr>
          <w:rFonts w:ascii="Arial Narrow" w:hAnsi="Arial Narrow"/>
          <w:b/>
          <w:color w:val="76923B"/>
          <w:sz w:val="32"/>
          <w:lang w:val="el-GR"/>
        </w:rPr>
        <w:t>ά</w:t>
      </w:r>
      <w:r>
        <w:rPr>
          <w:rFonts w:ascii="Arial Narrow" w:hAnsi="Arial Narrow"/>
          <w:b/>
          <w:color w:val="76923B"/>
          <w:sz w:val="32"/>
        </w:rPr>
        <w:t xml:space="preserve">, </w:t>
      </w:r>
      <w:r w:rsidR="00951243" w:rsidRPr="00951243">
        <w:rPr>
          <w:rFonts w:ascii="Arial Narrow" w:hAnsi="Arial Narrow"/>
          <w:b/>
          <w:color w:val="76923B"/>
          <w:sz w:val="32"/>
        </w:rPr>
        <w:t xml:space="preserve">Μάϊος </w:t>
      </w:r>
      <w:r>
        <w:rPr>
          <w:rFonts w:ascii="Arial Narrow" w:hAnsi="Arial Narrow"/>
          <w:b/>
          <w:color w:val="76923B"/>
          <w:sz w:val="32"/>
        </w:rPr>
        <w:t>202</w:t>
      </w:r>
      <w:r w:rsidR="00951243">
        <w:rPr>
          <w:rFonts w:ascii="Arial Narrow" w:hAnsi="Arial Narrow"/>
          <w:b/>
          <w:color w:val="76923B"/>
          <w:sz w:val="32"/>
          <w:lang w:val="el-GR"/>
        </w:rPr>
        <w:t>4</w:t>
      </w:r>
    </w:p>
    <w:p w14:paraId="4EC8BD2A" w14:textId="77777777" w:rsidR="003E7D39" w:rsidRDefault="00B10880">
      <w:pPr>
        <w:pStyle w:val="a3"/>
        <w:spacing w:before="7"/>
        <w:rPr>
          <w:rFonts w:ascii="Arial Narrow"/>
          <w:b/>
          <w:sz w:val="18"/>
        </w:rPr>
      </w:pPr>
      <w:r>
        <w:rPr>
          <w:noProof/>
          <w:lang w:val="el-GR" w:eastAsia="el-GR" w:bidi="ar-SA"/>
        </w:rPr>
        <w:drawing>
          <wp:anchor distT="0" distB="0" distL="0" distR="0" simplePos="0" relativeHeight="251658240" behindDoc="0" locked="0" layoutInCell="1" allowOverlap="1" wp14:anchorId="71D5450E" wp14:editId="153FEBB3">
            <wp:simplePos x="0" y="0"/>
            <wp:positionH relativeFrom="page">
              <wp:posOffset>3225800</wp:posOffset>
            </wp:positionH>
            <wp:positionV relativeFrom="paragraph">
              <wp:posOffset>158115</wp:posOffset>
            </wp:positionV>
            <wp:extent cx="1017905" cy="1160145"/>
            <wp:effectExtent l="0" t="0" r="0" b="190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17905" cy="1160145"/>
                    </a:xfrm>
                    <a:prstGeom prst="rect">
                      <a:avLst/>
                    </a:prstGeom>
                  </pic:spPr>
                </pic:pic>
              </a:graphicData>
            </a:graphic>
            <wp14:sizeRelH relativeFrom="margin">
              <wp14:pctWidth>0</wp14:pctWidth>
            </wp14:sizeRelH>
          </wp:anchor>
        </w:drawing>
      </w:r>
    </w:p>
    <w:p w14:paraId="060DDB96" w14:textId="77777777" w:rsidR="003E7D39" w:rsidRDefault="003E7D39">
      <w:pPr>
        <w:rPr>
          <w:rFonts w:ascii="Arial Narrow"/>
          <w:sz w:val="18"/>
        </w:rPr>
        <w:sectPr w:rsidR="003E7D39" w:rsidSect="00541A31">
          <w:headerReference w:type="default" r:id="rId9"/>
          <w:footerReference w:type="default" r:id="rId10"/>
          <w:type w:val="continuous"/>
          <w:pgSz w:w="11910" w:h="16840"/>
          <w:pgMar w:top="1420" w:right="1660" w:bottom="1160" w:left="1660" w:header="708" w:footer="964" w:gutter="0"/>
          <w:pgNumType w:start="1"/>
          <w:cols w:space="720"/>
        </w:sectPr>
      </w:pPr>
    </w:p>
    <w:p w14:paraId="605D160F" w14:textId="77777777" w:rsidR="00580CB8" w:rsidRPr="00360F69" w:rsidRDefault="00580CB8" w:rsidP="00825BDD">
      <w:pPr>
        <w:shd w:val="clear" w:color="auto" w:fill="FFFFFF" w:themeFill="background1"/>
        <w:tabs>
          <w:tab w:val="left" w:pos="426"/>
        </w:tabs>
        <w:spacing w:before="240" w:after="240" w:line="276" w:lineRule="auto"/>
        <w:outlineLvl w:val="0"/>
        <w:rPr>
          <w:rStyle w:val="-"/>
          <w:b/>
          <w:noProof/>
          <w:color w:val="auto"/>
        </w:rPr>
      </w:pPr>
      <w:r w:rsidRPr="00360F69">
        <w:rPr>
          <w:b/>
          <w:sz w:val="28"/>
          <w:szCs w:val="28"/>
        </w:rPr>
        <w:lastRenderedPageBreak/>
        <w:t>ΠΙΝΑΚΑΣ ΠΕΡΙΕΧΟΜΕΝΩΝ</w:t>
      </w:r>
    </w:p>
    <w:p w14:paraId="2E71982A" w14:textId="193D11E9" w:rsidR="00FE7473" w:rsidRDefault="00580CB8">
      <w:pPr>
        <w:pStyle w:val="10"/>
        <w:tabs>
          <w:tab w:val="right" w:leader="dot" w:pos="8580"/>
        </w:tabs>
        <w:rPr>
          <w:rFonts w:asciiTheme="minorHAnsi" w:eastAsiaTheme="minorEastAsia" w:hAnsiTheme="minorHAnsi" w:cstheme="minorBidi"/>
          <w:b w:val="0"/>
          <w:bCs w:val="0"/>
          <w:noProof/>
          <w:kern w:val="2"/>
          <w:sz w:val="24"/>
          <w:szCs w:val="24"/>
          <w:lang w:val="el-GR" w:eastAsia="el-GR" w:bidi="ar-SA"/>
          <w14:ligatures w14:val="standardContextual"/>
        </w:rPr>
      </w:pPr>
      <w:r w:rsidRPr="00136651">
        <w:rPr>
          <w:rStyle w:val="-"/>
          <w:b w:val="0"/>
          <w:bCs w:val="0"/>
          <w:sz w:val="24"/>
          <w:szCs w:val="28"/>
        </w:rPr>
        <w:fldChar w:fldCharType="begin"/>
      </w:r>
      <w:r w:rsidRPr="00136651">
        <w:rPr>
          <w:rStyle w:val="-"/>
          <w:b w:val="0"/>
          <w:sz w:val="24"/>
          <w:szCs w:val="28"/>
        </w:rPr>
        <w:instrText xml:space="preserve"> TOC \o "1-3" \h \z </w:instrText>
      </w:r>
      <w:r w:rsidRPr="00136651">
        <w:rPr>
          <w:rStyle w:val="-"/>
          <w:b w:val="0"/>
          <w:bCs w:val="0"/>
          <w:sz w:val="24"/>
          <w:szCs w:val="28"/>
        </w:rPr>
        <w:fldChar w:fldCharType="separate"/>
      </w:r>
      <w:hyperlink w:anchor="_Toc166074947" w:history="1">
        <w:r w:rsidR="00FE7473" w:rsidRPr="00372D20">
          <w:rPr>
            <w:rStyle w:val="-"/>
            <w:noProof/>
            <w:lang w:val="el-GR"/>
          </w:rPr>
          <w:t>ΕΙΣΑΓΩΓΗ</w:t>
        </w:r>
        <w:r w:rsidR="00FE7473">
          <w:rPr>
            <w:noProof/>
            <w:webHidden/>
          </w:rPr>
          <w:tab/>
        </w:r>
        <w:r w:rsidR="00FE7473">
          <w:rPr>
            <w:noProof/>
            <w:webHidden/>
          </w:rPr>
          <w:fldChar w:fldCharType="begin"/>
        </w:r>
        <w:r w:rsidR="00FE7473">
          <w:rPr>
            <w:noProof/>
            <w:webHidden/>
          </w:rPr>
          <w:instrText xml:space="preserve"> PAGEREF _Toc166074947 \h </w:instrText>
        </w:r>
        <w:r w:rsidR="00FE7473">
          <w:rPr>
            <w:noProof/>
            <w:webHidden/>
          </w:rPr>
        </w:r>
        <w:r w:rsidR="00FE7473">
          <w:rPr>
            <w:noProof/>
            <w:webHidden/>
          </w:rPr>
          <w:fldChar w:fldCharType="separate"/>
        </w:r>
        <w:r w:rsidR="00FE7473">
          <w:rPr>
            <w:noProof/>
            <w:webHidden/>
          </w:rPr>
          <w:t>3</w:t>
        </w:r>
        <w:r w:rsidR="00FE7473">
          <w:rPr>
            <w:noProof/>
            <w:webHidden/>
          </w:rPr>
          <w:fldChar w:fldCharType="end"/>
        </w:r>
      </w:hyperlink>
    </w:p>
    <w:p w14:paraId="56E74D5C" w14:textId="78F09F8B" w:rsidR="00FE7473" w:rsidRDefault="0053374E">
      <w:pPr>
        <w:pStyle w:val="10"/>
        <w:tabs>
          <w:tab w:val="right" w:leader="dot" w:pos="8580"/>
        </w:tabs>
        <w:rPr>
          <w:rFonts w:asciiTheme="minorHAnsi" w:eastAsiaTheme="minorEastAsia" w:hAnsiTheme="minorHAnsi" w:cstheme="minorBidi"/>
          <w:b w:val="0"/>
          <w:bCs w:val="0"/>
          <w:noProof/>
          <w:kern w:val="2"/>
          <w:sz w:val="24"/>
          <w:szCs w:val="24"/>
          <w:lang w:val="el-GR" w:eastAsia="el-GR" w:bidi="ar-SA"/>
          <w14:ligatures w14:val="standardContextual"/>
        </w:rPr>
      </w:pPr>
      <w:hyperlink w:anchor="_Toc166074948" w:history="1">
        <w:r w:rsidR="00FE7473" w:rsidRPr="00372D20">
          <w:rPr>
            <w:rStyle w:val="-"/>
            <w:noProof/>
            <w:lang w:val="el-GR"/>
          </w:rPr>
          <w:t>1.</w:t>
        </w:r>
        <w:r w:rsidR="00FE7473">
          <w:rPr>
            <w:rFonts w:asciiTheme="minorHAnsi" w:eastAsiaTheme="minorEastAsia" w:hAnsiTheme="minorHAnsi" w:cstheme="minorBidi"/>
            <w:b w:val="0"/>
            <w:bCs w:val="0"/>
            <w:noProof/>
            <w:kern w:val="2"/>
            <w:sz w:val="24"/>
            <w:szCs w:val="24"/>
            <w:lang w:val="el-GR" w:eastAsia="el-GR" w:bidi="ar-SA"/>
            <w14:ligatures w14:val="standardContextual"/>
          </w:rPr>
          <w:tab/>
        </w:r>
        <w:r w:rsidR="00FE7473" w:rsidRPr="00372D20">
          <w:rPr>
            <w:rStyle w:val="-"/>
            <w:noProof/>
            <w:lang w:val="el-GR"/>
          </w:rPr>
          <w:t>ΣΚΟΠΟΣ ΤΟΥ Χ.Π. «ΠΡΟΣΤΑΣΙΑ ΚΑΙ ΑΝΑΒΑΘΜΙΣΗ ΔΑΣΩΝ 2024» &amp; ΣΤΟΧΟΙ ΤΗΣ ΔΡΑΣΗΣ</w:t>
        </w:r>
        <w:r w:rsidR="00FE7473">
          <w:rPr>
            <w:noProof/>
            <w:webHidden/>
          </w:rPr>
          <w:tab/>
        </w:r>
        <w:r w:rsidR="00FE7473">
          <w:rPr>
            <w:noProof/>
            <w:webHidden/>
          </w:rPr>
          <w:fldChar w:fldCharType="begin"/>
        </w:r>
        <w:r w:rsidR="00FE7473">
          <w:rPr>
            <w:noProof/>
            <w:webHidden/>
          </w:rPr>
          <w:instrText xml:space="preserve"> PAGEREF _Toc166074948 \h </w:instrText>
        </w:r>
        <w:r w:rsidR="00FE7473">
          <w:rPr>
            <w:noProof/>
            <w:webHidden/>
          </w:rPr>
        </w:r>
        <w:r w:rsidR="00FE7473">
          <w:rPr>
            <w:noProof/>
            <w:webHidden/>
          </w:rPr>
          <w:fldChar w:fldCharType="separate"/>
        </w:r>
        <w:r w:rsidR="00FE7473">
          <w:rPr>
            <w:noProof/>
            <w:webHidden/>
          </w:rPr>
          <w:t>3</w:t>
        </w:r>
        <w:r w:rsidR="00FE7473">
          <w:rPr>
            <w:noProof/>
            <w:webHidden/>
          </w:rPr>
          <w:fldChar w:fldCharType="end"/>
        </w:r>
      </w:hyperlink>
    </w:p>
    <w:p w14:paraId="028FB4EB" w14:textId="1C5A4FE2" w:rsidR="00FE7473" w:rsidRDefault="0053374E">
      <w:pPr>
        <w:pStyle w:val="10"/>
        <w:tabs>
          <w:tab w:val="right" w:leader="dot" w:pos="8580"/>
        </w:tabs>
        <w:rPr>
          <w:rFonts w:asciiTheme="minorHAnsi" w:eastAsiaTheme="minorEastAsia" w:hAnsiTheme="minorHAnsi" w:cstheme="minorBidi"/>
          <w:b w:val="0"/>
          <w:bCs w:val="0"/>
          <w:noProof/>
          <w:kern w:val="2"/>
          <w:sz w:val="24"/>
          <w:szCs w:val="24"/>
          <w:lang w:val="el-GR" w:eastAsia="el-GR" w:bidi="ar-SA"/>
          <w14:ligatures w14:val="standardContextual"/>
        </w:rPr>
      </w:pPr>
      <w:hyperlink w:anchor="_Toc166074949" w:history="1">
        <w:r w:rsidR="00FE7473" w:rsidRPr="00372D20">
          <w:rPr>
            <w:rStyle w:val="-"/>
            <w:noProof/>
            <w:lang w:val="el-GR"/>
          </w:rPr>
          <w:t>2. ΔΙΚΑΙΟΥΧΟΙ – ΧΩΡΙΚΟ ΠΕΔΙΟ ΕΦΑΡΜΟΓΗΣ</w:t>
        </w:r>
        <w:r w:rsidR="00FE7473">
          <w:rPr>
            <w:noProof/>
            <w:webHidden/>
          </w:rPr>
          <w:tab/>
        </w:r>
        <w:r w:rsidR="00FE7473">
          <w:rPr>
            <w:noProof/>
            <w:webHidden/>
          </w:rPr>
          <w:fldChar w:fldCharType="begin"/>
        </w:r>
        <w:r w:rsidR="00FE7473">
          <w:rPr>
            <w:noProof/>
            <w:webHidden/>
          </w:rPr>
          <w:instrText xml:space="preserve"> PAGEREF _Toc166074949 \h </w:instrText>
        </w:r>
        <w:r w:rsidR="00FE7473">
          <w:rPr>
            <w:noProof/>
            <w:webHidden/>
          </w:rPr>
        </w:r>
        <w:r w:rsidR="00FE7473">
          <w:rPr>
            <w:noProof/>
            <w:webHidden/>
          </w:rPr>
          <w:fldChar w:fldCharType="separate"/>
        </w:r>
        <w:r w:rsidR="00FE7473">
          <w:rPr>
            <w:noProof/>
            <w:webHidden/>
          </w:rPr>
          <w:t>4</w:t>
        </w:r>
        <w:r w:rsidR="00FE7473">
          <w:rPr>
            <w:noProof/>
            <w:webHidden/>
          </w:rPr>
          <w:fldChar w:fldCharType="end"/>
        </w:r>
      </w:hyperlink>
    </w:p>
    <w:p w14:paraId="5E1C3D76" w14:textId="6A14B704" w:rsidR="00FE7473" w:rsidRDefault="0053374E">
      <w:pPr>
        <w:pStyle w:val="10"/>
        <w:tabs>
          <w:tab w:val="right" w:leader="dot" w:pos="8580"/>
        </w:tabs>
        <w:rPr>
          <w:rFonts w:asciiTheme="minorHAnsi" w:eastAsiaTheme="minorEastAsia" w:hAnsiTheme="minorHAnsi" w:cstheme="minorBidi"/>
          <w:b w:val="0"/>
          <w:bCs w:val="0"/>
          <w:noProof/>
          <w:kern w:val="2"/>
          <w:sz w:val="24"/>
          <w:szCs w:val="24"/>
          <w:lang w:val="el-GR" w:eastAsia="el-GR" w:bidi="ar-SA"/>
          <w14:ligatures w14:val="standardContextual"/>
        </w:rPr>
      </w:pPr>
      <w:hyperlink w:anchor="_Toc166074950" w:history="1">
        <w:r w:rsidR="00FE7473" w:rsidRPr="00372D20">
          <w:rPr>
            <w:rStyle w:val="-"/>
            <w:noProof/>
            <w:lang w:val="el-GR"/>
          </w:rPr>
          <w:t>3. ΔΙΑΡΚΕΙΑ ΤΗΣ ΔΡΑΣΗΣ ΚΑΙ ΠΡΟΫΠΟΛΟΓΙΣΜΟΣ</w:t>
        </w:r>
        <w:r w:rsidR="00FE7473">
          <w:rPr>
            <w:noProof/>
            <w:webHidden/>
          </w:rPr>
          <w:tab/>
        </w:r>
        <w:r w:rsidR="00FE7473">
          <w:rPr>
            <w:noProof/>
            <w:webHidden/>
          </w:rPr>
          <w:fldChar w:fldCharType="begin"/>
        </w:r>
        <w:r w:rsidR="00FE7473">
          <w:rPr>
            <w:noProof/>
            <w:webHidden/>
          </w:rPr>
          <w:instrText xml:space="preserve"> PAGEREF _Toc166074950 \h </w:instrText>
        </w:r>
        <w:r w:rsidR="00FE7473">
          <w:rPr>
            <w:noProof/>
            <w:webHidden/>
          </w:rPr>
        </w:r>
        <w:r w:rsidR="00FE7473">
          <w:rPr>
            <w:noProof/>
            <w:webHidden/>
          </w:rPr>
          <w:fldChar w:fldCharType="separate"/>
        </w:r>
        <w:r w:rsidR="00FE7473">
          <w:rPr>
            <w:noProof/>
            <w:webHidden/>
          </w:rPr>
          <w:t>4</w:t>
        </w:r>
        <w:r w:rsidR="00FE7473">
          <w:rPr>
            <w:noProof/>
            <w:webHidden/>
          </w:rPr>
          <w:fldChar w:fldCharType="end"/>
        </w:r>
      </w:hyperlink>
    </w:p>
    <w:p w14:paraId="7C6ECA82" w14:textId="75BB2D69" w:rsidR="00FE7473" w:rsidRDefault="0053374E">
      <w:pPr>
        <w:pStyle w:val="10"/>
        <w:tabs>
          <w:tab w:val="right" w:leader="dot" w:pos="8580"/>
        </w:tabs>
        <w:rPr>
          <w:rFonts w:asciiTheme="minorHAnsi" w:eastAsiaTheme="minorEastAsia" w:hAnsiTheme="minorHAnsi" w:cstheme="minorBidi"/>
          <w:b w:val="0"/>
          <w:bCs w:val="0"/>
          <w:noProof/>
          <w:kern w:val="2"/>
          <w:sz w:val="24"/>
          <w:szCs w:val="24"/>
          <w:lang w:val="el-GR" w:eastAsia="el-GR" w:bidi="ar-SA"/>
          <w14:ligatures w14:val="standardContextual"/>
        </w:rPr>
      </w:pPr>
      <w:hyperlink w:anchor="_Toc166074951" w:history="1">
        <w:r w:rsidR="00FE7473" w:rsidRPr="00372D20">
          <w:rPr>
            <w:rStyle w:val="-"/>
            <w:noProof/>
          </w:rPr>
          <w:t>4. ΠΕΡΙΕΧΟΜΕΝΟ ΤΗΣ ΔΡΑΣΗΣ &amp; ΤΩΝ ΠΡΟΤΑΣΕΩΝ</w:t>
        </w:r>
        <w:r w:rsidR="00FE7473">
          <w:rPr>
            <w:noProof/>
            <w:webHidden/>
          </w:rPr>
          <w:tab/>
        </w:r>
        <w:r w:rsidR="00FE7473">
          <w:rPr>
            <w:noProof/>
            <w:webHidden/>
          </w:rPr>
          <w:fldChar w:fldCharType="begin"/>
        </w:r>
        <w:r w:rsidR="00FE7473">
          <w:rPr>
            <w:noProof/>
            <w:webHidden/>
          </w:rPr>
          <w:instrText xml:space="preserve"> PAGEREF _Toc166074951 \h </w:instrText>
        </w:r>
        <w:r w:rsidR="00FE7473">
          <w:rPr>
            <w:noProof/>
            <w:webHidden/>
          </w:rPr>
        </w:r>
        <w:r w:rsidR="00FE7473">
          <w:rPr>
            <w:noProof/>
            <w:webHidden/>
          </w:rPr>
          <w:fldChar w:fldCharType="separate"/>
        </w:r>
        <w:r w:rsidR="00FE7473">
          <w:rPr>
            <w:noProof/>
            <w:webHidden/>
          </w:rPr>
          <w:t>5</w:t>
        </w:r>
        <w:r w:rsidR="00FE7473">
          <w:rPr>
            <w:noProof/>
            <w:webHidden/>
          </w:rPr>
          <w:fldChar w:fldCharType="end"/>
        </w:r>
      </w:hyperlink>
    </w:p>
    <w:p w14:paraId="415BCA9F" w14:textId="37033AC6" w:rsidR="00FE7473" w:rsidRDefault="0053374E">
      <w:pPr>
        <w:pStyle w:val="20"/>
        <w:tabs>
          <w:tab w:val="left" w:pos="800"/>
          <w:tab w:val="right" w:leader="dot" w:pos="8580"/>
        </w:tabs>
        <w:rPr>
          <w:rFonts w:asciiTheme="minorHAnsi" w:eastAsiaTheme="minorEastAsia" w:hAnsiTheme="minorHAnsi" w:cstheme="minorBidi"/>
          <w:noProof/>
          <w:kern w:val="2"/>
          <w:sz w:val="24"/>
          <w:szCs w:val="24"/>
          <w:lang w:val="el-GR" w:eastAsia="el-GR" w:bidi="ar-SA"/>
          <w14:ligatures w14:val="standardContextual"/>
        </w:rPr>
      </w:pPr>
      <w:hyperlink w:anchor="_Toc166074952" w:history="1">
        <w:r w:rsidR="00FE7473" w:rsidRPr="00372D20">
          <w:rPr>
            <w:rStyle w:val="-"/>
            <w:noProof/>
            <w:lang w:val="el-GR"/>
          </w:rPr>
          <w:t>4.1</w:t>
        </w:r>
        <w:r w:rsidR="00FE7473">
          <w:rPr>
            <w:rFonts w:asciiTheme="minorHAnsi" w:eastAsiaTheme="minorEastAsia" w:hAnsiTheme="minorHAnsi" w:cstheme="minorBidi"/>
            <w:noProof/>
            <w:kern w:val="2"/>
            <w:sz w:val="24"/>
            <w:szCs w:val="24"/>
            <w:lang w:val="el-GR" w:eastAsia="el-GR" w:bidi="ar-SA"/>
            <w14:ligatures w14:val="standardContextual"/>
          </w:rPr>
          <w:tab/>
        </w:r>
        <w:r w:rsidR="00FE7473" w:rsidRPr="00372D20">
          <w:rPr>
            <w:rStyle w:val="-"/>
            <w:noProof/>
            <w:lang w:val="el-GR"/>
          </w:rPr>
          <w:t>Περιεχόμενο της Δράσης</w:t>
        </w:r>
        <w:r w:rsidR="00FE7473">
          <w:rPr>
            <w:noProof/>
            <w:webHidden/>
          </w:rPr>
          <w:tab/>
        </w:r>
        <w:r w:rsidR="00FE7473">
          <w:rPr>
            <w:noProof/>
            <w:webHidden/>
          </w:rPr>
          <w:fldChar w:fldCharType="begin"/>
        </w:r>
        <w:r w:rsidR="00FE7473">
          <w:rPr>
            <w:noProof/>
            <w:webHidden/>
          </w:rPr>
          <w:instrText xml:space="preserve"> PAGEREF _Toc166074952 \h </w:instrText>
        </w:r>
        <w:r w:rsidR="00FE7473">
          <w:rPr>
            <w:noProof/>
            <w:webHidden/>
          </w:rPr>
        </w:r>
        <w:r w:rsidR="00FE7473">
          <w:rPr>
            <w:noProof/>
            <w:webHidden/>
          </w:rPr>
          <w:fldChar w:fldCharType="separate"/>
        </w:r>
        <w:r w:rsidR="00FE7473">
          <w:rPr>
            <w:noProof/>
            <w:webHidden/>
          </w:rPr>
          <w:t>5</w:t>
        </w:r>
        <w:r w:rsidR="00FE7473">
          <w:rPr>
            <w:noProof/>
            <w:webHidden/>
          </w:rPr>
          <w:fldChar w:fldCharType="end"/>
        </w:r>
      </w:hyperlink>
    </w:p>
    <w:p w14:paraId="79791717" w14:textId="37EE894D" w:rsidR="00FE7473" w:rsidRDefault="0053374E">
      <w:pPr>
        <w:pStyle w:val="20"/>
        <w:tabs>
          <w:tab w:val="left" w:pos="800"/>
          <w:tab w:val="right" w:leader="dot" w:pos="8580"/>
        </w:tabs>
        <w:rPr>
          <w:rFonts w:asciiTheme="minorHAnsi" w:eastAsiaTheme="minorEastAsia" w:hAnsiTheme="minorHAnsi" w:cstheme="minorBidi"/>
          <w:noProof/>
          <w:kern w:val="2"/>
          <w:sz w:val="24"/>
          <w:szCs w:val="24"/>
          <w:lang w:val="el-GR" w:eastAsia="el-GR" w:bidi="ar-SA"/>
          <w14:ligatures w14:val="standardContextual"/>
        </w:rPr>
      </w:pPr>
      <w:hyperlink w:anchor="_Toc166074953" w:history="1">
        <w:r w:rsidR="00FE7473" w:rsidRPr="00372D20">
          <w:rPr>
            <w:rStyle w:val="-"/>
            <w:noProof/>
            <w:lang w:val="el-GR"/>
          </w:rPr>
          <w:t>4.2</w:t>
        </w:r>
        <w:r w:rsidR="00FE7473">
          <w:rPr>
            <w:rFonts w:asciiTheme="minorHAnsi" w:eastAsiaTheme="minorEastAsia" w:hAnsiTheme="minorHAnsi" w:cstheme="minorBidi"/>
            <w:noProof/>
            <w:kern w:val="2"/>
            <w:sz w:val="24"/>
            <w:szCs w:val="24"/>
            <w:lang w:val="el-GR" w:eastAsia="el-GR" w:bidi="ar-SA"/>
            <w14:ligatures w14:val="standardContextual"/>
          </w:rPr>
          <w:tab/>
        </w:r>
        <w:r w:rsidR="00FE7473" w:rsidRPr="00372D20">
          <w:rPr>
            <w:rStyle w:val="-"/>
            <w:noProof/>
            <w:lang w:val="el-GR"/>
          </w:rPr>
          <w:t>Περιεχόμενο Προτάσεων χρηματοδότησης</w:t>
        </w:r>
        <w:r w:rsidR="00FE7473">
          <w:rPr>
            <w:noProof/>
            <w:webHidden/>
          </w:rPr>
          <w:tab/>
        </w:r>
        <w:r w:rsidR="00FE7473">
          <w:rPr>
            <w:noProof/>
            <w:webHidden/>
          </w:rPr>
          <w:fldChar w:fldCharType="begin"/>
        </w:r>
        <w:r w:rsidR="00FE7473">
          <w:rPr>
            <w:noProof/>
            <w:webHidden/>
          </w:rPr>
          <w:instrText xml:space="preserve"> PAGEREF _Toc166074953 \h </w:instrText>
        </w:r>
        <w:r w:rsidR="00FE7473">
          <w:rPr>
            <w:noProof/>
            <w:webHidden/>
          </w:rPr>
        </w:r>
        <w:r w:rsidR="00FE7473">
          <w:rPr>
            <w:noProof/>
            <w:webHidden/>
          </w:rPr>
          <w:fldChar w:fldCharType="separate"/>
        </w:r>
        <w:r w:rsidR="00FE7473">
          <w:rPr>
            <w:noProof/>
            <w:webHidden/>
          </w:rPr>
          <w:t>5</w:t>
        </w:r>
        <w:r w:rsidR="00FE7473">
          <w:rPr>
            <w:noProof/>
            <w:webHidden/>
          </w:rPr>
          <w:fldChar w:fldCharType="end"/>
        </w:r>
      </w:hyperlink>
    </w:p>
    <w:p w14:paraId="3577CBB0" w14:textId="48E8F3E1" w:rsidR="00FE7473" w:rsidRDefault="0053374E">
      <w:pPr>
        <w:pStyle w:val="20"/>
        <w:tabs>
          <w:tab w:val="left" w:pos="800"/>
          <w:tab w:val="right" w:leader="dot" w:pos="8580"/>
        </w:tabs>
        <w:rPr>
          <w:rFonts w:asciiTheme="minorHAnsi" w:eastAsiaTheme="minorEastAsia" w:hAnsiTheme="minorHAnsi" w:cstheme="minorBidi"/>
          <w:noProof/>
          <w:kern w:val="2"/>
          <w:sz w:val="24"/>
          <w:szCs w:val="24"/>
          <w:lang w:val="el-GR" w:eastAsia="el-GR" w:bidi="ar-SA"/>
          <w14:ligatures w14:val="standardContextual"/>
        </w:rPr>
      </w:pPr>
      <w:hyperlink w:anchor="_Toc166074954" w:history="1">
        <w:r w:rsidR="00FE7473" w:rsidRPr="00372D20">
          <w:rPr>
            <w:rStyle w:val="-"/>
            <w:noProof/>
          </w:rPr>
          <w:t>4.3</w:t>
        </w:r>
        <w:r w:rsidR="00FE7473">
          <w:rPr>
            <w:rFonts w:asciiTheme="minorHAnsi" w:eastAsiaTheme="minorEastAsia" w:hAnsiTheme="minorHAnsi" w:cstheme="minorBidi"/>
            <w:noProof/>
            <w:kern w:val="2"/>
            <w:sz w:val="24"/>
            <w:szCs w:val="24"/>
            <w:lang w:val="el-GR" w:eastAsia="el-GR" w:bidi="ar-SA"/>
            <w14:ligatures w14:val="standardContextual"/>
          </w:rPr>
          <w:tab/>
        </w:r>
        <w:r w:rsidR="00FE7473" w:rsidRPr="00372D20">
          <w:rPr>
            <w:rStyle w:val="-"/>
            <w:noProof/>
          </w:rPr>
          <w:t>Κριτήρια Επιλεξιμότητας &amp;</w:t>
        </w:r>
        <w:r w:rsidR="00FE7473" w:rsidRPr="00372D20">
          <w:rPr>
            <w:rStyle w:val="-"/>
            <w:noProof/>
            <w:spacing w:val="1"/>
          </w:rPr>
          <w:t xml:space="preserve"> </w:t>
        </w:r>
        <w:r w:rsidR="00FE7473" w:rsidRPr="00372D20">
          <w:rPr>
            <w:rStyle w:val="-"/>
            <w:noProof/>
          </w:rPr>
          <w:t>Αξιολόγησης</w:t>
        </w:r>
        <w:r w:rsidR="00FE7473">
          <w:rPr>
            <w:noProof/>
            <w:webHidden/>
          </w:rPr>
          <w:tab/>
        </w:r>
        <w:r w:rsidR="00FE7473">
          <w:rPr>
            <w:noProof/>
            <w:webHidden/>
          </w:rPr>
          <w:fldChar w:fldCharType="begin"/>
        </w:r>
        <w:r w:rsidR="00FE7473">
          <w:rPr>
            <w:noProof/>
            <w:webHidden/>
          </w:rPr>
          <w:instrText xml:space="preserve"> PAGEREF _Toc166074954 \h </w:instrText>
        </w:r>
        <w:r w:rsidR="00FE7473">
          <w:rPr>
            <w:noProof/>
            <w:webHidden/>
          </w:rPr>
        </w:r>
        <w:r w:rsidR="00FE7473">
          <w:rPr>
            <w:noProof/>
            <w:webHidden/>
          </w:rPr>
          <w:fldChar w:fldCharType="separate"/>
        </w:r>
        <w:r w:rsidR="00FE7473">
          <w:rPr>
            <w:noProof/>
            <w:webHidden/>
          </w:rPr>
          <w:t>6</w:t>
        </w:r>
        <w:r w:rsidR="00FE7473">
          <w:rPr>
            <w:noProof/>
            <w:webHidden/>
          </w:rPr>
          <w:fldChar w:fldCharType="end"/>
        </w:r>
      </w:hyperlink>
    </w:p>
    <w:p w14:paraId="4FCDDC01" w14:textId="0059128F" w:rsidR="00FE7473" w:rsidRDefault="0053374E">
      <w:pPr>
        <w:pStyle w:val="10"/>
        <w:tabs>
          <w:tab w:val="right" w:leader="dot" w:pos="8580"/>
        </w:tabs>
        <w:rPr>
          <w:rFonts w:asciiTheme="minorHAnsi" w:eastAsiaTheme="minorEastAsia" w:hAnsiTheme="minorHAnsi" w:cstheme="minorBidi"/>
          <w:b w:val="0"/>
          <w:bCs w:val="0"/>
          <w:noProof/>
          <w:kern w:val="2"/>
          <w:sz w:val="24"/>
          <w:szCs w:val="24"/>
          <w:lang w:val="el-GR" w:eastAsia="el-GR" w:bidi="ar-SA"/>
          <w14:ligatures w14:val="standardContextual"/>
        </w:rPr>
      </w:pPr>
      <w:hyperlink w:anchor="_Toc166074955" w:history="1">
        <w:r w:rsidR="00FE7473" w:rsidRPr="00372D20">
          <w:rPr>
            <w:rStyle w:val="-"/>
            <w:noProof/>
            <w:lang w:val="el-GR"/>
          </w:rPr>
          <w:t>5. ΥΨΟΣ ΧΡΗΜΑΤΟΔΟΤΗΣΗΣ</w:t>
        </w:r>
        <w:r w:rsidR="00FE7473">
          <w:rPr>
            <w:noProof/>
            <w:webHidden/>
          </w:rPr>
          <w:tab/>
        </w:r>
        <w:r w:rsidR="00FE7473">
          <w:rPr>
            <w:noProof/>
            <w:webHidden/>
          </w:rPr>
          <w:fldChar w:fldCharType="begin"/>
        </w:r>
        <w:r w:rsidR="00FE7473">
          <w:rPr>
            <w:noProof/>
            <w:webHidden/>
          </w:rPr>
          <w:instrText xml:space="preserve"> PAGEREF _Toc166074955 \h </w:instrText>
        </w:r>
        <w:r w:rsidR="00FE7473">
          <w:rPr>
            <w:noProof/>
            <w:webHidden/>
          </w:rPr>
        </w:r>
        <w:r w:rsidR="00FE7473">
          <w:rPr>
            <w:noProof/>
            <w:webHidden/>
          </w:rPr>
          <w:fldChar w:fldCharType="separate"/>
        </w:r>
        <w:r w:rsidR="00FE7473">
          <w:rPr>
            <w:noProof/>
            <w:webHidden/>
          </w:rPr>
          <w:t>6</w:t>
        </w:r>
        <w:r w:rsidR="00FE7473">
          <w:rPr>
            <w:noProof/>
            <w:webHidden/>
          </w:rPr>
          <w:fldChar w:fldCharType="end"/>
        </w:r>
      </w:hyperlink>
    </w:p>
    <w:p w14:paraId="277DEDA1" w14:textId="14B97507" w:rsidR="00FE7473" w:rsidRDefault="0053374E">
      <w:pPr>
        <w:pStyle w:val="10"/>
        <w:tabs>
          <w:tab w:val="right" w:leader="dot" w:pos="8580"/>
        </w:tabs>
        <w:rPr>
          <w:rFonts w:asciiTheme="minorHAnsi" w:eastAsiaTheme="minorEastAsia" w:hAnsiTheme="minorHAnsi" w:cstheme="minorBidi"/>
          <w:b w:val="0"/>
          <w:bCs w:val="0"/>
          <w:noProof/>
          <w:kern w:val="2"/>
          <w:sz w:val="24"/>
          <w:szCs w:val="24"/>
          <w:lang w:val="el-GR" w:eastAsia="el-GR" w:bidi="ar-SA"/>
          <w14:ligatures w14:val="standardContextual"/>
        </w:rPr>
      </w:pPr>
      <w:hyperlink w:anchor="_Toc166074956" w:history="1">
        <w:r w:rsidR="00FE7473" w:rsidRPr="00372D20">
          <w:rPr>
            <w:rStyle w:val="-"/>
            <w:noProof/>
            <w:lang w:val="el-GR"/>
          </w:rPr>
          <w:t>6. ΔΙΑΔΙΚΑΣΙΑ ΥΠΟΒΟΛΗΣ &amp; ΕΓΚΡΙΣΗΣ ΠΡΟΤΑΣΕΩΝ</w:t>
        </w:r>
        <w:r w:rsidR="00FE7473">
          <w:rPr>
            <w:noProof/>
            <w:webHidden/>
          </w:rPr>
          <w:tab/>
        </w:r>
        <w:r w:rsidR="00FE7473">
          <w:rPr>
            <w:noProof/>
            <w:webHidden/>
          </w:rPr>
          <w:fldChar w:fldCharType="begin"/>
        </w:r>
        <w:r w:rsidR="00FE7473">
          <w:rPr>
            <w:noProof/>
            <w:webHidden/>
          </w:rPr>
          <w:instrText xml:space="preserve"> PAGEREF _Toc166074956 \h </w:instrText>
        </w:r>
        <w:r w:rsidR="00FE7473">
          <w:rPr>
            <w:noProof/>
            <w:webHidden/>
          </w:rPr>
        </w:r>
        <w:r w:rsidR="00FE7473">
          <w:rPr>
            <w:noProof/>
            <w:webHidden/>
          </w:rPr>
          <w:fldChar w:fldCharType="separate"/>
        </w:r>
        <w:r w:rsidR="00FE7473">
          <w:rPr>
            <w:noProof/>
            <w:webHidden/>
          </w:rPr>
          <w:t>7</w:t>
        </w:r>
        <w:r w:rsidR="00FE7473">
          <w:rPr>
            <w:noProof/>
            <w:webHidden/>
          </w:rPr>
          <w:fldChar w:fldCharType="end"/>
        </w:r>
      </w:hyperlink>
    </w:p>
    <w:p w14:paraId="2511F61B" w14:textId="3F4D9795" w:rsidR="00FE7473" w:rsidRDefault="0053374E">
      <w:pPr>
        <w:pStyle w:val="10"/>
        <w:tabs>
          <w:tab w:val="right" w:leader="dot" w:pos="8580"/>
        </w:tabs>
        <w:rPr>
          <w:rFonts w:asciiTheme="minorHAnsi" w:eastAsiaTheme="minorEastAsia" w:hAnsiTheme="minorHAnsi" w:cstheme="minorBidi"/>
          <w:b w:val="0"/>
          <w:bCs w:val="0"/>
          <w:noProof/>
          <w:kern w:val="2"/>
          <w:sz w:val="24"/>
          <w:szCs w:val="24"/>
          <w:lang w:val="el-GR" w:eastAsia="el-GR" w:bidi="ar-SA"/>
          <w14:ligatures w14:val="standardContextual"/>
        </w:rPr>
      </w:pPr>
      <w:hyperlink w:anchor="_Toc166074957" w:history="1">
        <w:r w:rsidR="00FE7473" w:rsidRPr="00372D20">
          <w:rPr>
            <w:rStyle w:val="-"/>
            <w:noProof/>
            <w:lang w:val="el-GR"/>
          </w:rPr>
          <w:t>7. ΔΙΚΑΙΟΛΟΓΗΤΙΑ ΥΠΟΒΟΛΗΣ ΠΡΟΤΑΣΗΣ</w:t>
        </w:r>
        <w:r w:rsidR="00FE7473">
          <w:rPr>
            <w:noProof/>
            <w:webHidden/>
          </w:rPr>
          <w:tab/>
        </w:r>
        <w:r w:rsidR="00FE7473">
          <w:rPr>
            <w:noProof/>
            <w:webHidden/>
          </w:rPr>
          <w:fldChar w:fldCharType="begin"/>
        </w:r>
        <w:r w:rsidR="00FE7473">
          <w:rPr>
            <w:noProof/>
            <w:webHidden/>
          </w:rPr>
          <w:instrText xml:space="preserve"> PAGEREF _Toc166074957 \h </w:instrText>
        </w:r>
        <w:r w:rsidR="00FE7473">
          <w:rPr>
            <w:noProof/>
            <w:webHidden/>
          </w:rPr>
        </w:r>
        <w:r w:rsidR="00FE7473">
          <w:rPr>
            <w:noProof/>
            <w:webHidden/>
          </w:rPr>
          <w:fldChar w:fldCharType="separate"/>
        </w:r>
        <w:r w:rsidR="00FE7473">
          <w:rPr>
            <w:noProof/>
            <w:webHidden/>
          </w:rPr>
          <w:t>7</w:t>
        </w:r>
        <w:r w:rsidR="00FE7473">
          <w:rPr>
            <w:noProof/>
            <w:webHidden/>
          </w:rPr>
          <w:fldChar w:fldCharType="end"/>
        </w:r>
      </w:hyperlink>
    </w:p>
    <w:p w14:paraId="3D1B41A0" w14:textId="61507C59" w:rsidR="00FE7473" w:rsidRDefault="0053374E">
      <w:pPr>
        <w:pStyle w:val="10"/>
        <w:tabs>
          <w:tab w:val="right" w:leader="dot" w:pos="8580"/>
        </w:tabs>
        <w:rPr>
          <w:rFonts w:asciiTheme="minorHAnsi" w:eastAsiaTheme="minorEastAsia" w:hAnsiTheme="minorHAnsi" w:cstheme="minorBidi"/>
          <w:b w:val="0"/>
          <w:bCs w:val="0"/>
          <w:noProof/>
          <w:kern w:val="2"/>
          <w:sz w:val="24"/>
          <w:szCs w:val="24"/>
          <w:lang w:val="el-GR" w:eastAsia="el-GR" w:bidi="ar-SA"/>
          <w14:ligatures w14:val="standardContextual"/>
        </w:rPr>
      </w:pPr>
      <w:hyperlink w:anchor="_Toc166074958" w:history="1">
        <w:r w:rsidR="00FE7473" w:rsidRPr="00372D20">
          <w:rPr>
            <w:rStyle w:val="-"/>
            <w:noProof/>
            <w:lang w:val="el-GR"/>
          </w:rPr>
          <w:t>8. ΔΙΑΔΙΚΑΣΙΑ ΚΑΤΑΒΟΛΗΣ ΧΡΗΜΑΤΟΔΟΤΗΣΗΣ</w:t>
        </w:r>
        <w:r w:rsidR="00FE7473">
          <w:rPr>
            <w:noProof/>
            <w:webHidden/>
          </w:rPr>
          <w:tab/>
        </w:r>
        <w:r w:rsidR="00FE7473">
          <w:rPr>
            <w:noProof/>
            <w:webHidden/>
          </w:rPr>
          <w:fldChar w:fldCharType="begin"/>
        </w:r>
        <w:r w:rsidR="00FE7473">
          <w:rPr>
            <w:noProof/>
            <w:webHidden/>
          </w:rPr>
          <w:instrText xml:space="preserve"> PAGEREF _Toc166074958 \h </w:instrText>
        </w:r>
        <w:r w:rsidR="00FE7473">
          <w:rPr>
            <w:noProof/>
            <w:webHidden/>
          </w:rPr>
        </w:r>
        <w:r w:rsidR="00FE7473">
          <w:rPr>
            <w:noProof/>
            <w:webHidden/>
          </w:rPr>
          <w:fldChar w:fldCharType="separate"/>
        </w:r>
        <w:r w:rsidR="00FE7473">
          <w:rPr>
            <w:noProof/>
            <w:webHidden/>
          </w:rPr>
          <w:t>7</w:t>
        </w:r>
        <w:r w:rsidR="00FE7473">
          <w:rPr>
            <w:noProof/>
            <w:webHidden/>
          </w:rPr>
          <w:fldChar w:fldCharType="end"/>
        </w:r>
      </w:hyperlink>
    </w:p>
    <w:p w14:paraId="59B16C78" w14:textId="7BD16221" w:rsidR="00FE7473" w:rsidRDefault="0053374E">
      <w:pPr>
        <w:pStyle w:val="20"/>
        <w:tabs>
          <w:tab w:val="left" w:pos="800"/>
          <w:tab w:val="right" w:leader="dot" w:pos="8580"/>
        </w:tabs>
        <w:rPr>
          <w:rFonts w:asciiTheme="minorHAnsi" w:eastAsiaTheme="minorEastAsia" w:hAnsiTheme="minorHAnsi" w:cstheme="minorBidi"/>
          <w:noProof/>
          <w:kern w:val="2"/>
          <w:sz w:val="24"/>
          <w:szCs w:val="24"/>
          <w:lang w:val="el-GR" w:eastAsia="el-GR" w:bidi="ar-SA"/>
          <w14:ligatures w14:val="standardContextual"/>
        </w:rPr>
      </w:pPr>
      <w:hyperlink w:anchor="_Toc166074959" w:history="1">
        <w:r w:rsidR="00FE7473" w:rsidRPr="00372D20">
          <w:rPr>
            <w:rStyle w:val="-"/>
            <w:noProof/>
            <w:lang w:val="el-GR"/>
          </w:rPr>
          <w:t>8.1</w:t>
        </w:r>
        <w:r w:rsidR="00FE7473">
          <w:rPr>
            <w:rFonts w:asciiTheme="minorHAnsi" w:eastAsiaTheme="minorEastAsia" w:hAnsiTheme="minorHAnsi" w:cstheme="minorBidi"/>
            <w:noProof/>
            <w:kern w:val="2"/>
            <w:sz w:val="24"/>
            <w:szCs w:val="24"/>
            <w:lang w:val="el-GR" w:eastAsia="el-GR" w:bidi="ar-SA"/>
            <w14:ligatures w14:val="standardContextual"/>
          </w:rPr>
          <w:tab/>
        </w:r>
        <w:r w:rsidR="00FE7473" w:rsidRPr="00372D20">
          <w:rPr>
            <w:rStyle w:val="-"/>
            <w:noProof/>
            <w:lang w:val="el-GR"/>
          </w:rPr>
          <w:t>Δικαιολογητικά για την καταβολή της χρηματοδότησης</w:t>
        </w:r>
        <w:r w:rsidR="00FE7473">
          <w:rPr>
            <w:noProof/>
            <w:webHidden/>
          </w:rPr>
          <w:tab/>
        </w:r>
        <w:r w:rsidR="00FE7473">
          <w:rPr>
            <w:noProof/>
            <w:webHidden/>
          </w:rPr>
          <w:fldChar w:fldCharType="begin"/>
        </w:r>
        <w:r w:rsidR="00FE7473">
          <w:rPr>
            <w:noProof/>
            <w:webHidden/>
          </w:rPr>
          <w:instrText xml:space="preserve"> PAGEREF _Toc166074959 \h </w:instrText>
        </w:r>
        <w:r w:rsidR="00FE7473">
          <w:rPr>
            <w:noProof/>
            <w:webHidden/>
          </w:rPr>
        </w:r>
        <w:r w:rsidR="00FE7473">
          <w:rPr>
            <w:noProof/>
            <w:webHidden/>
          </w:rPr>
          <w:fldChar w:fldCharType="separate"/>
        </w:r>
        <w:r w:rsidR="00FE7473">
          <w:rPr>
            <w:noProof/>
            <w:webHidden/>
          </w:rPr>
          <w:t>8</w:t>
        </w:r>
        <w:r w:rsidR="00FE7473">
          <w:rPr>
            <w:noProof/>
            <w:webHidden/>
          </w:rPr>
          <w:fldChar w:fldCharType="end"/>
        </w:r>
      </w:hyperlink>
    </w:p>
    <w:p w14:paraId="069B0D2A" w14:textId="289784AF" w:rsidR="00FE7473" w:rsidRDefault="0053374E">
      <w:pPr>
        <w:pStyle w:val="10"/>
        <w:tabs>
          <w:tab w:val="right" w:leader="dot" w:pos="8580"/>
        </w:tabs>
        <w:rPr>
          <w:rFonts w:asciiTheme="minorHAnsi" w:eastAsiaTheme="minorEastAsia" w:hAnsiTheme="minorHAnsi" w:cstheme="minorBidi"/>
          <w:b w:val="0"/>
          <w:bCs w:val="0"/>
          <w:noProof/>
          <w:kern w:val="2"/>
          <w:sz w:val="24"/>
          <w:szCs w:val="24"/>
          <w:lang w:val="el-GR" w:eastAsia="el-GR" w:bidi="ar-SA"/>
          <w14:ligatures w14:val="standardContextual"/>
        </w:rPr>
      </w:pPr>
      <w:hyperlink w:anchor="_Toc166074960" w:history="1">
        <w:r w:rsidR="00FE7473" w:rsidRPr="00372D20">
          <w:rPr>
            <w:rStyle w:val="-"/>
            <w:noProof/>
            <w:lang w:val="el-GR"/>
          </w:rPr>
          <w:t>9. ΥΠΟΧΡΕΩΣΕΙΣ ΤΩΝ ΧΡΗΜΑΤΟΔΟΤΟΥΜΕΝΩΝ ΦΟΡΕΩΝ</w:t>
        </w:r>
        <w:r w:rsidR="00FE7473">
          <w:rPr>
            <w:noProof/>
            <w:webHidden/>
          </w:rPr>
          <w:tab/>
        </w:r>
        <w:r w:rsidR="00FE7473">
          <w:rPr>
            <w:noProof/>
            <w:webHidden/>
          </w:rPr>
          <w:fldChar w:fldCharType="begin"/>
        </w:r>
        <w:r w:rsidR="00FE7473">
          <w:rPr>
            <w:noProof/>
            <w:webHidden/>
          </w:rPr>
          <w:instrText xml:space="preserve"> PAGEREF _Toc166074960 \h </w:instrText>
        </w:r>
        <w:r w:rsidR="00FE7473">
          <w:rPr>
            <w:noProof/>
            <w:webHidden/>
          </w:rPr>
        </w:r>
        <w:r w:rsidR="00FE7473">
          <w:rPr>
            <w:noProof/>
            <w:webHidden/>
          </w:rPr>
          <w:fldChar w:fldCharType="separate"/>
        </w:r>
        <w:r w:rsidR="00FE7473">
          <w:rPr>
            <w:noProof/>
            <w:webHidden/>
          </w:rPr>
          <w:t>10</w:t>
        </w:r>
        <w:r w:rsidR="00FE7473">
          <w:rPr>
            <w:noProof/>
            <w:webHidden/>
          </w:rPr>
          <w:fldChar w:fldCharType="end"/>
        </w:r>
      </w:hyperlink>
    </w:p>
    <w:p w14:paraId="0554C85F" w14:textId="134CC668" w:rsidR="00FE7473" w:rsidRDefault="0053374E">
      <w:pPr>
        <w:pStyle w:val="20"/>
        <w:tabs>
          <w:tab w:val="right" w:leader="dot" w:pos="8580"/>
        </w:tabs>
        <w:rPr>
          <w:rFonts w:asciiTheme="minorHAnsi" w:eastAsiaTheme="minorEastAsia" w:hAnsiTheme="minorHAnsi" w:cstheme="minorBidi"/>
          <w:noProof/>
          <w:kern w:val="2"/>
          <w:sz w:val="24"/>
          <w:szCs w:val="24"/>
          <w:lang w:val="el-GR" w:eastAsia="el-GR" w:bidi="ar-SA"/>
          <w14:ligatures w14:val="standardContextual"/>
        </w:rPr>
      </w:pPr>
      <w:hyperlink w:anchor="_Toc166074961" w:history="1">
        <w:r w:rsidR="00FE7473" w:rsidRPr="00372D20">
          <w:rPr>
            <w:rStyle w:val="-"/>
            <w:noProof/>
            <w:lang w:val="el-GR"/>
          </w:rPr>
          <w:t>9.1 Τήρηση Εθνικής και Ενωσιακής νομοθεσίας</w:t>
        </w:r>
        <w:r w:rsidR="00FE7473">
          <w:rPr>
            <w:noProof/>
            <w:webHidden/>
          </w:rPr>
          <w:tab/>
        </w:r>
        <w:r w:rsidR="00FE7473">
          <w:rPr>
            <w:noProof/>
            <w:webHidden/>
          </w:rPr>
          <w:fldChar w:fldCharType="begin"/>
        </w:r>
        <w:r w:rsidR="00FE7473">
          <w:rPr>
            <w:noProof/>
            <w:webHidden/>
          </w:rPr>
          <w:instrText xml:space="preserve"> PAGEREF _Toc166074961 \h </w:instrText>
        </w:r>
        <w:r w:rsidR="00FE7473">
          <w:rPr>
            <w:noProof/>
            <w:webHidden/>
          </w:rPr>
        </w:r>
        <w:r w:rsidR="00FE7473">
          <w:rPr>
            <w:noProof/>
            <w:webHidden/>
          </w:rPr>
          <w:fldChar w:fldCharType="separate"/>
        </w:r>
        <w:r w:rsidR="00FE7473">
          <w:rPr>
            <w:noProof/>
            <w:webHidden/>
          </w:rPr>
          <w:t>10</w:t>
        </w:r>
        <w:r w:rsidR="00FE7473">
          <w:rPr>
            <w:noProof/>
            <w:webHidden/>
          </w:rPr>
          <w:fldChar w:fldCharType="end"/>
        </w:r>
      </w:hyperlink>
    </w:p>
    <w:p w14:paraId="20979C43" w14:textId="181B091B" w:rsidR="00FE7473" w:rsidRDefault="0053374E">
      <w:pPr>
        <w:pStyle w:val="20"/>
        <w:tabs>
          <w:tab w:val="right" w:leader="dot" w:pos="8580"/>
        </w:tabs>
        <w:rPr>
          <w:rFonts w:asciiTheme="minorHAnsi" w:eastAsiaTheme="minorEastAsia" w:hAnsiTheme="minorHAnsi" w:cstheme="minorBidi"/>
          <w:noProof/>
          <w:kern w:val="2"/>
          <w:sz w:val="24"/>
          <w:szCs w:val="24"/>
          <w:lang w:val="el-GR" w:eastAsia="el-GR" w:bidi="ar-SA"/>
          <w14:ligatures w14:val="standardContextual"/>
        </w:rPr>
      </w:pPr>
      <w:hyperlink w:anchor="_Toc166074962" w:history="1">
        <w:r w:rsidR="00FE7473" w:rsidRPr="00372D20">
          <w:rPr>
            <w:rStyle w:val="-"/>
            <w:noProof/>
            <w:lang w:val="el-GR"/>
          </w:rPr>
          <w:t>9.2 Υλοποίηση της δράσης</w:t>
        </w:r>
        <w:r w:rsidR="00FE7473">
          <w:rPr>
            <w:noProof/>
            <w:webHidden/>
          </w:rPr>
          <w:tab/>
        </w:r>
        <w:r w:rsidR="00FE7473">
          <w:rPr>
            <w:noProof/>
            <w:webHidden/>
          </w:rPr>
          <w:fldChar w:fldCharType="begin"/>
        </w:r>
        <w:r w:rsidR="00FE7473">
          <w:rPr>
            <w:noProof/>
            <w:webHidden/>
          </w:rPr>
          <w:instrText xml:space="preserve"> PAGEREF _Toc166074962 \h </w:instrText>
        </w:r>
        <w:r w:rsidR="00FE7473">
          <w:rPr>
            <w:noProof/>
            <w:webHidden/>
          </w:rPr>
        </w:r>
        <w:r w:rsidR="00FE7473">
          <w:rPr>
            <w:noProof/>
            <w:webHidden/>
          </w:rPr>
          <w:fldChar w:fldCharType="separate"/>
        </w:r>
        <w:r w:rsidR="00FE7473">
          <w:rPr>
            <w:noProof/>
            <w:webHidden/>
          </w:rPr>
          <w:t>10</w:t>
        </w:r>
        <w:r w:rsidR="00FE7473">
          <w:rPr>
            <w:noProof/>
            <w:webHidden/>
          </w:rPr>
          <w:fldChar w:fldCharType="end"/>
        </w:r>
      </w:hyperlink>
    </w:p>
    <w:p w14:paraId="73526F35" w14:textId="4B5A8F2D" w:rsidR="00FE7473" w:rsidRDefault="0053374E">
      <w:pPr>
        <w:pStyle w:val="20"/>
        <w:tabs>
          <w:tab w:val="right" w:leader="dot" w:pos="8580"/>
        </w:tabs>
        <w:rPr>
          <w:rFonts w:asciiTheme="minorHAnsi" w:eastAsiaTheme="minorEastAsia" w:hAnsiTheme="minorHAnsi" w:cstheme="minorBidi"/>
          <w:noProof/>
          <w:kern w:val="2"/>
          <w:sz w:val="24"/>
          <w:szCs w:val="24"/>
          <w:lang w:val="el-GR" w:eastAsia="el-GR" w:bidi="ar-SA"/>
          <w14:ligatures w14:val="standardContextual"/>
        </w:rPr>
      </w:pPr>
      <w:hyperlink w:anchor="_Toc166074963" w:history="1">
        <w:r w:rsidR="00FE7473" w:rsidRPr="00372D20">
          <w:rPr>
            <w:rStyle w:val="-"/>
            <w:noProof/>
            <w:lang w:val="el-GR"/>
          </w:rPr>
          <w:t>9.3 Τήρηση στοιχείων και δικαιολογητικών από τον Δικαιούχο</w:t>
        </w:r>
        <w:r w:rsidR="00FE7473">
          <w:rPr>
            <w:noProof/>
            <w:webHidden/>
          </w:rPr>
          <w:tab/>
        </w:r>
        <w:r w:rsidR="00FE7473">
          <w:rPr>
            <w:noProof/>
            <w:webHidden/>
          </w:rPr>
          <w:fldChar w:fldCharType="begin"/>
        </w:r>
        <w:r w:rsidR="00FE7473">
          <w:rPr>
            <w:noProof/>
            <w:webHidden/>
          </w:rPr>
          <w:instrText xml:space="preserve"> PAGEREF _Toc166074963 \h </w:instrText>
        </w:r>
        <w:r w:rsidR="00FE7473">
          <w:rPr>
            <w:noProof/>
            <w:webHidden/>
          </w:rPr>
        </w:r>
        <w:r w:rsidR="00FE7473">
          <w:rPr>
            <w:noProof/>
            <w:webHidden/>
          </w:rPr>
          <w:fldChar w:fldCharType="separate"/>
        </w:r>
        <w:r w:rsidR="00FE7473">
          <w:rPr>
            <w:noProof/>
            <w:webHidden/>
          </w:rPr>
          <w:t>11</w:t>
        </w:r>
        <w:r w:rsidR="00FE7473">
          <w:rPr>
            <w:noProof/>
            <w:webHidden/>
          </w:rPr>
          <w:fldChar w:fldCharType="end"/>
        </w:r>
      </w:hyperlink>
    </w:p>
    <w:p w14:paraId="3C813F49" w14:textId="51E0E897" w:rsidR="00FE7473" w:rsidRDefault="0053374E">
      <w:pPr>
        <w:pStyle w:val="10"/>
        <w:tabs>
          <w:tab w:val="right" w:leader="dot" w:pos="8580"/>
        </w:tabs>
        <w:rPr>
          <w:rFonts w:asciiTheme="minorHAnsi" w:eastAsiaTheme="minorEastAsia" w:hAnsiTheme="minorHAnsi" w:cstheme="minorBidi"/>
          <w:b w:val="0"/>
          <w:bCs w:val="0"/>
          <w:noProof/>
          <w:kern w:val="2"/>
          <w:sz w:val="24"/>
          <w:szCs w:val="24"/>
          <w:lang w:val="el-GR" w:eastAsia="el-GR" w:bidi="ar-SA"/>
          <w14:ligatures w14:val="standardContextual"/>
        </w:rPr>
      </w:pPr>
      <w:hyperlink w:anchor="_Toc166074964" w:history="1">
        <w:r w:rsidR="00FE7473" w:rsidRPr="00372D20">
          <w:rPr>
            <w:rStyle w:val="-"/>
            <w:noProof/>
            <w:lang w:val="el-GR"/>
          </w:rPr>
          <w:t>10. ΔΗΜΟΣΙΟΤΗΤΑ – ΥΠΟΧΡΕΩΣΕΙΣ ΔΙΚΑΙΟΥΧΩΝ</w:t>
        </w:r>
        <w:r w:rsidR="00FE7473">
          <w:rPr>
            <w:noProof/>
            <w:webHidden/>
          </w:rPr>
          <w:tab/>
        </w:r>
        <w:r w:rsidR="00FE7473">
          <w:rPr>
            <w:noProof/>
            <w:webHidden/>
          </w:rPr>
          <w:fldChar w:fldCharType="begin"/>
        </w:r>
        <w:r w:rsidR="00FE7473">
          <w:rPr>
            <w:noProof/>
            <w:webHidden/>
          </w:rPr>
          <w:instrText xml:space="preserve"> PAGEREF _Toc166074964 \h </w:instrText>
        </w:r>
        <w:r w:rsidR="00FE7473">
          <w:rPr>
            <w:noProof/>
            <w:webHidden/>
          </w:rPr>
        </w:r>
        <w:r w:rsidR="00FE7473">
          <w:rPr>
            <w:noProof/>
            <w:webHidden/>
          </w:rPr>
          <w:fldChar w:fldCharType="separate"/>
        </w:r>
        <w:r w:rsidR="00FE7473">
          <w:rPr>
            <w:noProof/>
            <w:webHidden/>
          </w:rPr>
          <w:t>12</w:t>
        </w:r>
        <w:r w:rsidR="00FE7473">
          <w:rPr>
            <w:noProof/>
            <w:webHidden/>
          </w:rPr>
          <w:fldChar w:fldCharType="end"/>
        </w:r>
      </w:hyperlink>
    </w:p>
    <w:p w14:paraId="4565B740" w14:textId="24730D9F" w:rsidR="00FE7473" w:rsidRDefault="0053374E">
      <w:pPr>
        <w:pStyle w:val="10"/>
        <w:tabs>
          <w:tab w:val="right" w:leader="dot" w:pos="8580"/>
        </w:tabs>
        <w:rPr>
          <w:rFonts w:asciiTheme="minorHAnsi" w:eastAsiaTheme="minorEastAsia" w:hAnsiTheme="minorHAnsi" w:cstheme="minorBidi"/>
          <w:b w:val="0"/>
          <w:bCs w:val="0"/>
          <w:noProof/>
          <w:kern w:val="2"/>
          <w:sz w:val="24"/>
          <w:szCs w:val="24"/>
          <w:lang w:val="el-GR" w:eastAsia="el-GR" w:bidi="ar-SA"/>
          <w14:ligatures w14:val="standardContextual"/>
        </w:rPr>
      </w:pPr>
      <w:hyperlink w:anchor="_Toc166074965" w:history="1">
        <w:r w:rsidR="00FE7473" w:rsidRPr="00372D20">
          <w:rPr>
            <w:rStyle w:val="-"/>
            <w:noProof/>
            <w:lang w:val="el-GR"/>
          </w:rPr>
          <w:t>11. ΕΠΙΚΟΙΝΩΝΙΑ – ΠΛΗΡΟΦΟΡΗΣΗ</w:t>
        </w:r>
        <w:r w:rsidR="00FE7473">
          <w:rPr>
            <w:noProof/>
            <w:webHidden/>
          </w:rPr>
          <w:tab/>
        </w:r>
        <w:r w:rsidR="00FE7473">
          <w:rPr>
            <w:noProof/>
            <w:webHidden/>
          </w:rPr>
          <w:fldChar w:fldCharType="begin"/>
        </w:r>
        <w:r w:rsidR="00FE7473">
          <w:rPr>
            <w:noProof/>
            <w:webHidden/>
          </w:rPr>
          <w:instrText xml:space="preserve"> PAGEREF _Toc166074965 \h </w:instrText>
        </w:r>
        <w:r w:rsidR="00FE7473">
          <w:rPr>
            <w:noProof/>
            <w:webHidden/>
          </w:rPr>
        </w:r>
        <w:r w:rsidR="00FE7473">
          <w:rPr>
            <w:noProof/>
            <w:webHidden/>
          </w:rPr>
          <w:fldChar w:fldCharType="separate"/>
        </w:r>
        <w:r w:rsidR="00FE7473">
          <w:rPr>
            <w:noProof/>
            <w:webHidden/>
          </w:rPr>
          <w:t>12</w:t>
        </w:r>
        <w:r w:rsidR="00FE7473">
          <w:rPr>
            <w:noProof/>
            <w:webHidden/>
          </w:rPr>
          <w:fldChar w:fldCharType="end"/>
        </w:r>
      </w:hyperlink>
    </w:p>
    <w:p w14:paraId="307DD3B4" w14:textId="6A33E305" w:rsidR="003E7D39" w:rsidRPr="00FA3F81" w:rsidRDefault="00580CB8" w:rsidP="00360F69">
      <w:pPr>
        <w:shd w:val="clear" w:color="auto" w:fill="EAF1DD" w:themeFill="accent3" w:themeFillTint="33"/>
        <w:ind w:right="85"/>
        <w:rPr>
          <w:lang w:val="el-GR"/>
        </w:rPr>
        <w:sectPr w:rsidR="003E7D39" w:rsidRPr="00FA3F81" w:rsidSect="00541A31">
          <w:pgSz w:w="11910" w:h="16840"/>
          <w:pgMar w:top="1420" w:right="1660" w:bottom="1160" w:left="1660" w:header="708" w:footer="964" w:gutter="0"/>
          <w:cols w:space="720"/>
        </w:sectPr>
      </w:pPr>
      <w:r w:rsidRPr="00136651">
        <w:rPr>
          <w:rStyle w:val="-"/>
          <w:bCs/>
          <w:noProof/>
          <w:sz w:val="24"/>
          <w:szCs w:val="28"/>
        </w:rPr>
        <w:fldChar w:fldCharType="end"/>
      </w:r>
    </w:p>
    <w:p w14:paraId="2366C1BF" w14:textId="77777777" w:rsidR="00FA3F81" w:rsidRPr="00FA3F81" w:rsidRDefault="00FA3F81" w:rsidP="00BF3B20">
      <w:pPr>
        <w:pStyle w:val="a3"/>
        <w:tabs>
          <w:tab w:val="left" w:pos="595"/>
          <w:tab w:val="left" w:pos="1642"/>
          <w:tab w:val="left" w:pos="2538"/>
          <w:tab w:val="left" w:pos="3637"/>
          <w:tab w:val="left" w:pos="4721"/>
          <w:tab w:val="left" w:pos="6371"/>
          <w:tab w:val="left" w:pos="6981"/>
          <w:tab w:val="left" w:pos="7410"/>
        </w:tabs>
        <w:spacing w:before="119" w:line="276" w:lineRule="auto"/>
        <w:ind w:right="135"/>
        <w:jc w:val="both"/>
        <w:rPr>
          <w:lang w:val="el-GR"/>
        </w:rPr>
      </w:pPr>
      <w:bookmarkStart w:id="1" w:name="_bookmark0"/>
      <w:bookmarkEnd w:id="1"/>
    </w:p>
    <w:p w14:paraId="46139A17" w14:textId="6CFF0D9F" w:rsidR="00FA3F81" w:rsidRDefault="00FA3F81" w:rsidP="00FA3F81">
      <w:pPr>
        <w:pStyle w:val="1"/>
        <w:shd w:val="clear" w:color="auto" w:fill="D6E3BC" w:themeFill="accent3" w:themeFillTint="66"/>
        <w:ind w:hanging="498"/>
        <w:rPr>
          <w:lang w:val="el-GR"/>
        </w:rPr>
      </w:pPr>
      <w:bookmarkStart w:id="2" w:name="_Toc166074947"/>
      <w:r>
        <w:rPr>
          <w:lang w:val="el-GR"/>
        </w:rPr>
        <w:t>ΕΙΣΑΓΩΓΗ</w:t>
      </w:r>
      <w:bookmarkEnd w:id="2"/>
    </w:p>
    <w:p w14:paraId="1D91F03B" w14:textId="3823878A" w:rsidR="003E7D39" w:rsidRPr="00BF3B20" w:rsidRDefault="00B10880" w:rsidP="00BF3B20">
      <w:pPr>
        <w:pStyle w:val="a3"/>
        <w:tabs>
          <w:tab w:val="left" w:pos="595"/>
          <w:tab w:val="left" w:pos="1642"/>
          <w:tab w:val="left" w:pos="2538"/>
          <w:tab w:val="left" w:pos="3637"/>
          <w:tab w:val="left" w:pos="4721"/>
          <w:tab w:val="left" w:pos="6371"/>
          <w:tab w:val="left" w:pos="6981"/>
          <w:tab w:val="left" w:pos="7410"/>
        </w:tabs>
        <w:spacing w:before="119" w:line="276" w:lineRule="auto"/>
        <w:ind w:right="135"/>
        <w:jc w:val="both"/>
        <w:rPr>
          <w:lang w:val="el-GR"/>
        </w:rPr>
      </w:pPr>
      <w:r w:rsidRPr="00BF3B20">
        <w:rPr>
          <w:lang w:val="el-GR"/>
        </w:rPr>
        <w:t>Το</w:t>
      </w:r>
      <w:r w:rsidRPr="00BF3B20">
        <w:rPr>
          <w:lang w:val="el-GR"/>
        </w:rPr>
        <w:tab/>
      </w:r>
      <w:r w:rsidRPr="00BF3B20">
        <w:rPr>
          <w:b/>
          <w:bCs/>
          <w:color w:val="76923C" w:themeColor="accent3" w:themeShade="BF"/>
          <w:lang w:val="el-GR"/>
        </w:rPr>
        <w:t>Πράσινο</w:t>
      </w:r>
      <w:r w:rsidRPr="00BF3B20">
        <w:rPr>
          <w:b/>
          <w:bCs/>
          <w:color w:val="76923C" w:themeColor="accent3" w:themeShade="BF"/>
          <w:lang w:val="el-GR"/>
        </w:rPr>
        <w:tab/>
        <w:t>Ταμείο</w:t>
      </w:r>
      <w:r w:rsidRPr="00BF3B20">
        <w:rPr>
          <w:lang w:val="el-GR"/>
        </w:rPr>
        <w:tab/>
        <w:t>αποτελεί</w:t>
      </w:r>
      <w:r w:rsidRPr="00BF3B20">
        <w:rPr>
          <w:lang w:val="el-GR"/>
        </w:rPr>
        <w:tab/>
        <w:t>Ν.Π.Δ.Δ.,</w:t>
      </w:r>
      <w:r w:rsidRPr="00BF3B20">
        <w:rPr>
          <w:lang w:val="el-GR"/>
        </w:rPr>
        <w:tab/>
        <w:t>εποπτευόμενο</w:t>
      </w:r>
      <w:r w:rsidRPr="00BF3B20">
        <w:rPr>
          <w:lang w:val="el-GR"/>
        </w:rPr>
        <w:tab/>
        <w:t>από</w:t>
      </w:r>
      <w:r w:rsidRPr="00BF3B20">
        <w:rPr>
          <w:lang w:val="el-GR"/>
        </w:rPr>
        <w:tab/>
        <w:t>το</w:t>
      </w:r>
      <w:r w:rsidRPr="00BF3B20">
        <w:rPr>
          <w:lang w:val="el-GR"/>
        </w:rPr>
        <w:tab/>
      </w:r>
      <w:r w:rsidRPr="00BF3B20">
        <w:rPr>
          <w:spacing w:val="-3"/>
          <w:lang w:val="el-GR"/>
        </w:rPr>
        <w:t>Υπουργείο</w:t>
      </w:r>
      <w:r w:rsidR="00BF3B20" w:rsidRPr="00BF3B20">
        <w:rPr>
          <w:spacing w:val="-3"/>
          <w:lang w:val="el-GR"/>
        </w:rPr>
        <w:t xml:space="preserve"> </w:t>
      </w:r>
      <w:r w:rsidRPr="00BF3B20">
        <w:rPr>
          <w:lang w:val="el-GR"/>
        </w:rPr>
        <w:t xml:space="preserve">Περιβάλλοντος   και   Ενέργειας   που   συστήθηκε   με   τον   </w:t>
      </w:r>
      <w:r w:rsidR="00BF3B20">
        <w:rPr>
          <w:lang w:val="el-GR"/>
        </w:rPr>
        <w:t>Ν</w:t>
      </w:r>
      <w:r w:rsidRPr="00BF3B20">
        <w:rPr>
          <w:lang w:val="el-GR"/>
        </w:rPr>
        <w:t>.   3889/2010   (Α΄</w:t>
      </w:r>
      <w:r w:rsidRPr="00BF3B20">
        <w:rPr>
          <w:spacing w:val="-5"/>
          <w:lang w:val="el-GR"/>
        </w:rPr>
        <w:t xml:space="preserve"> </w:t>
      </w:r>
      <w:r w:rsidRPr="00BF3B20">
        <w:rPr>
          <w:lang w:val="el-GR"/>
        </w:rPr>
        <w:t>182)</w:t>
      </w:r>
    </w:p>
    <w:p w14:paraId="68D72872" w14:textId="77777777" w:rsidR="00BF3B20" w:rsidRDefault="00BF3B20" w:rsidP="00BF3B20">
      <w:pPr>
        <w:tabs>
          <w:tab w:val="left" w:pos="2050"/>
          <w:tab w:val="left" w:pos="3964"/>
          <w:tab w:val="left" w:pos="5658"/>
          <w:tab w:val="left" w:pos="6700"/>
          <w:tab w:val="left" w:pos="7650"/>
        </w:tabs>
        <w:spacing w:line="276" w:lineRule="auto"/>
        <w:ind w:right="134"/>
        <w:jc w:val="both"/>
        <w:rPr>
          <w:sz w:val="24"/>
          <w:szCs w:val="24"/>
          <w:lang w:val="el-GR"/>
        </w:rPr>
      </w:pPr>
      <w:r w:rsidRPr="00BF3B20">
        <w:rPr>
          <w:sz w:val="24"/>
          <w:szCs w:val="24"/>
          <w:lang w:val="el-GR"/>
        </w:rPr>
        <w:t xml:space="preserve"> </w:t>
      </w:r>
      <w:r w:rsidR="00B10880" w:rsidRPr="00BF3B20">
        <w:rPr>
          <w:sz w:val="24"/>
          <w:szCs w:val="24"/>
          <w:lang w:val="el-GR"/>
        </w:rPr>
        <w:t>«</w:t>
      </w:r>
      <w:r w:rsidR="00B10880" w:rsidRPr="00BF3B20">
        <w:rPr>
          <w:i/>
          <w:sz w:val="24"/>
          <w:szCs w:val="24"/>
          <w:lang w:val="el-GR"/>
        </w:rPr>
        <w:t>Χρηματοδότηση</w:t>
      </w:r>
      <w:r w:rsidR="00B10880" w:rsidRPr="00BF3B20">
        <w:rPr>
          <w:i/>
          <w:sz w:val="24"/>
          <w:szCs w:val="24"/>
          <w:lang w:val="el-GR"/>
        </w:rPr>
        <w:tab/>
        <w:t>Περιβαλλοντικών</w:t>
      </w:r>
      <w:r w:rsidR="00B10880" w:rsidRPr="00BF3B20">
        <w:rPr>
          <w:i/>
          <w:sz w:val="24"/>
          <w:szCs w:val="24"/>
          <w:lang w:val="el-GR"/>
        </w:rPr>
        <w:tab/>
        <w:t>Παρεμβάσεων,</w:t>
      </w:r>
      <w:r w:rsidR="00B10880" w:rsidRPr="00BF3B20">
        <w:rPr>
          <w:i/>
          <w:sz w:val="24"/>
          <w:szCs w:val="24"/>
          <w:lang w:val="el-GR"/>
        </w:rPr>
        <w:tab/>
        <w:t>Πράσινο</w:t>
      </w:r>
      <w:r w:rsidR="00B10880" w:rsidRPr="00BF3B20">
        <w:rPr>
          <w:i/>
          <w:sz w:val="24"/>
          <w:szCs w:val="24"/>
          <w:lang w:val="el-GR"/>
        </w:rPr>
        <w:tab/>
        <w:t>Ταμείο,</w:t>
      </w:r>
      <w:r w:rsidR="00B10880" w:rsidRPr="00BF3B20">
        <w:rPr>
          <w:i/>
          <w:sz w:val="24"/>
          <w:szCs w:val="24"/>
          <w:lang w:val="el-GR"/>
        </w:rPr>
        <w:tab/>
      </w:r>
      <w:r w:rsidR="00B10880" w:rsidRPr="00BF3B20">
        <w:rPr>
          <w:i/>
          <w:spacing w:val="-3"/>
          <w:sz w:val="24"/>
          <w:szCs w:val="24"/>
          <w:lang w:val="el-GR"/>
        </w:rPr>
        <w:t>Κύρωση</w:t>
      </w:r>
      <w:r w:rsidRPr="00BF3B20">
        <w:rPr>
          <w:i/>
          <w:spacing w:val="-3"/>
          <w:sz w:val="24"/>
          <w:szCs w:val="24"/>
          <w:lang w:val="el-GR"/>
        </w:rPr>
        <w:t xml:space="preserve"> </w:t>
      </w:r>
      <w:r w:rsidR="00B10880" w:rsidRPr="00BF3B20">
        <w:rPr>
          <w:i/>
          <w:sz w:val="24"/>
          <w:szCs w:val="24"/>
          <w:lang w:val="el-GR"/>
        </w:rPr>
        <w:t>Δασικών  Χαρτών  και άλλες  διατάξεις</w:t>
      </w:r>
      <w:r w:rsidR="00B10880" w:rsidRPr="00BF3B20">
        <w:rPr>
          <w:sz w:val="24"/>
          <w:szCs w:val="24"/>
          <w:lang w:val="el-GR"/>
        </w:rPr>
        <w:t>».  Διαδέχθηκε  το  Ν.Π.Δ.Δ.  με  την</w:t>
      </w:r>
      <w:r w:rsidR="00B10880" w:rsidRPr="00BF3B20">
        <w:rPr>
          <w:spacing w:val="-23"/>
          <w:sz w:val="24"/>
          <w:szCs w:val="24"/>
          <w:lang w:val="el-GR"/>
        </w:rPr>
        <w:t xml:space="preserve"> </w:t>
      </w:r>
      <w:r w:rsidR="00B10880" w:rsidRPr="00BF3B20">
        <w:rPr>
          <w:sz w:val="24"/>
          <w:szCs w:val="24"/>
          <w:lang w:val="el-GR"/>
        </w:rPr>
        <w:t>επωνυμία</w:t>
      </w:r>
      <w:r w:rsidRPr="00BF3B20">
        <w:rPr>
          <w:sz w:val="24"/>
          <w:szCs w:val="24"/>
          <w:lang w:val="el-GR"/>
        </w:rPr>
        <w:t xml:space="preserve"> </w:t>
      </w:r>
      <w:r w:rsidR="00B10880" w:rsidRPr="00BF3B20">
        <w:rPr>
          <w:sz w:val="24"/>
          <w:szCs w:val="24"/>
          <w:lang w:val="el-GR"/>
        </w:rPr>
        <w:t>«Ειδικό Ταμείο Εφαρμογής Ρυθμιστικών και Πολεοδομικών Σχεδίων» (ΕΤΕΡΠΣ) του ν.δ.  1262/1972  (ΦΕΚ  194  Α`).  Το  Πράσινο  Ταμείο  διαχειρίζεται τους  πόρους</w:t>
      </w:r>
      <w:r w:rsidR="00B10880" w:rsidRPr="00BF3B20">
        <w:rPr>
          <w:spacing w:val="-8"/>
          <w:sz w:val="24"/>
          <w:szCs w:val="24"/>
          <w:lang w:val="el-GR"/>
        </w:rPr>
        <w:t xml:space="preserve"> </w:t>
      </w:r>
      <w:r w:rsidR="00B10880" w:rsidRPr="00BF3B20">
        <w:rPr>
          <w:sz w:val="24"/>
          <w:szCs w:val="24"/>
          <w:lang w:val="el-GR"/>
        </w:rPr>
        <w:t>του</w:t>
      </w:r>
      <w:r w:rsidRPr="00BF3B20">
        <w:rPr>
          <w:sz w:val="24"/>
          <w:szCs w:val="24"/>
          <w:lang w:val="el-GR"/>
        </w:rPr>
        <w:t xml:space="preserve"> </w:t>
      </w:r>
      <w:r w:rsidR="00B10880" w:rsidRPr="00BF3B20">
        <w:rPr>
          <w:sz w:val="24"/>
          <w:szCs w:val="24"/>
          <w:lang w:val="el-GR"/>
        </w:rPr>
        <w:t>«Ταμείου Περιβαλλοντικού Ισοζυγίου» (ν. 3843/2010, ν. 4014/2011, ν.4178/2013 και</w:t>
      </w:r>
      <w:r w:rsidRPr="00BF3B20">
        <w:rPr>
          <w:sz w:val="24"/>
          <w:szCs w:val="24"/>
          <w:lang w:val="el-GR"/>
        </w:rPr>
        <w:t xml:space="preserve"> Ν</w:t>
      </w:r>
      <w:r w:rsidR="00B10880" w:rsidRPr="00BF3B20">
        <w:rPr>
          <w:sz w:val="24"/>
          <w:szCs w:val="24"/>
          <w:lang w:val="el-GR"/>
        </w:rPr>
        <w:t>. 4495/2017), του «Γαλάζιου Ταμείου» και του «Ειδικού Φορέα</w:t>
      </w:r>
      <w:r w:rsidR="00B10880" w:rsidRPr="00BF3B20">
        <w:rPr>
          <w:spacing w:val="-9"/>
          <w:sz w:val="24"/>
          <w:szCs w:val="24"/>
          <w:lang w:val="el-GR"/>
        </w:rPr>
        <w:t xml:space="preserve"> </w:t>
      </w:r>
      <w:r w:rsidR="00B10880" w:rsidRPr="00BF3B20">
        <w:rPr>
          <w:sz w:val="24"/>
          <w:szCs w:val="24"/>
          <w:lang w:val="el-GR"/>
        </w:rPr>
        <w:t>Δασών».</w:t>
      </w:r>
    </w:p>
    <w:p w14:paraId="6BDD7CA1" w14:textId="77777777" w:rsidR="00BF3B20" w:rsidRPr="00D51315" w:rsidRDefault="00BF3B20" w:rsidP="00D51315">
      <w:pPr>
        <w:tabs>
          <w:tab w:val="left" w:pos="2050"/>
          <w:tab w:val="left" w:pos="3964"/>
          <w:tab w:val="left" w:pos="5658"/>
          <w:tab w:val="left" w:pos="6700"/>
          <w:tab w:val="left" w:pos="7650"/>
        </w:tabs>
        <w:ind w:right="134"/>
        <w:jc w:val="both"/>
        <w:rPr>
          <w:sz w:val="28"/>
          <w:szCs w:val="28"/>
          <w:u w:val="single"/>
          <w:lang w:val="el-GR"/>
        </w:rPr>
      </w:pPr>
    </w:p>
    <w:p w14:paraId="554CFDFC" w14:textId="213791B4" w:rsidR="003E7D39" w:rsidRPr="00BF3B20" w:rsidRDefault="00B10880" w:rsidP="00BF3B20">
      <w:pPr>
        <w:tabs>
          <w:tab w:val="left" w:pos="2050"/>
          <w:tab w:val="left" w:pos="3964"/>
          <w:tab w:val="left" w:pos="5658"/>
          <w:tab w:val="left" w:pos="6700"/>
          <w:tab w:val="left" w:pos="7650"/>
        </w:tabs>
        <w:spacing w:line="276" w:lineRule="auto"/>
        <w:ind w:right="134"/>
        <w:jc w:val="both"/>
        <w:rPr>
          <w:sz w:val="24"/>
          <w:szCs w:val="24"/>
          <w:lang w:val="el-GR"/>
        </w:rPr>
      </w:pPr>
      <w:r w:rsidRPr="00D51315">
        <w:rPr>
          <w:b/>
          <w:bCs/>
          <w:sz w:val="24"/>
          <w:szCs w:val="24"/>
          <w:u w:val="single"/>
          <w:lang w:val="el-GR"/>
        </w:rPr>
        <w:t>Σκοπός του Πράσινου Ταμείου είναι</w:t>
      </w:r>
      <w:r w:rsidRPr="00D51315">
        <w:rPr>
          <w:b/>
          <w:bCs/>
          <w:color w:val="333333"/>
          <w:sz w:val="24"/>
          <w:szCs w:val="24"/>
          <w:u w:val="single"/>
          <w:lang w:val="el-GR"/>
        </w:rPr>
        <w:t>:</w:t>
      </w:r>
    </w:p>
    <w:p w14:paraId="05B880EC" w14:textId="0783DDC9" w:rsidR="003E7D39" w:rsidRPr="006F1BEA" w:rsidRDefault="00B10880" w:rsidP="00BF3B20">
      <w:pPr>
        <w:pStyle w:val="a3"/>
        <w:spacing w:line="276" w:lineRule="auto"/>
        <w:jc w:val="both"/>
        <w:rPr>
          <w:lang w:val="el-GR"/>
        </w:rPr>
      </w:pPr>
      <w:r>
        <w:rPr>
          <w:rFonts w:ascii="Wingdings" w:hAnsi="Wingdings"/>
        </w:rPr>
        <w:t></w:t>
      </w:r>
      <w:r w:rsidRPr="006F1BEA">
        <w:rPr>
          <w:rFonts w:ascii="Times New Roman" w:hAnsi="Times New Roman"/>
          <w:lang w:val="el-GR"/>
        </w:rPr>
        <w:t xml:space="preserve"> </w:t>
      </w:r>
      <w:r w:rsidRPr="006F1BEA">
        <w:rPr>
          <w:lang w:val="el-GR"/>
        </w:rPr>
        <w:t>Η ενίσχυση της ανάπτυξης μέσω της προστασίας του περιβάλλοντος</w:t>
      </w:r>
      <w:r w:rsidR="00BF3B20">
        <w:rPr>
          <w:lang w:val="el-GR"/>
        </w:rPr>
        <w:t>,</w:t>
      </w:r>
    </w:p>
    <w:p w14:paraId="12367F15" w14:textId="77777777" w:rsidR="003E7D39" w:rsidRPr="006F1BEA" w:rsidRDefault="00B10880" w:rsidP="00BF3B20">
      <w:pPr>
        <w:pStyle w:val="a3"/>
        <w:spacing w:before="1" w:line="276" w:lineRule="auto"/>
        <w:jc w:val="both"/>
        <w:rPr>
          <w:lang w:val="el-GR"/>
        </w:rPr>
      </w:pPr>
      <w:r>
        <w:rPr>
          <w:rFonts w:ascii="Wingdings" w:hAnsi="Wingdings"/>
        </w:rPr>
        <w:t></w:t>
      </w:r>
      <w:r w:rsidRPr="006F1BEA">
        <w:rPr>
          <w:rFonts w:ascii="Times New Roman" w:hAnsi="Times New Roman"/>
          <w:lang w:val="el-GR"/>
        </w:rPr>
        <w:t xml:space="preserve"> </w:t>
      </w:r>
      <w:r w:rsidRPr="006F1BEA">
        <w:rPr>
          <w:lang w:val="el-GR"/>
        </w:rPr>
        <w:t>η στήριξη της περιβαλλοντικής πολιτικής της χώρας και</w:t>
      </w:r>
    </w:p>
    <w:p w14:paraId="4FB5F596" w14:textId="77777777" w:rsidR="003E7D39" w:rsidRPr="006F1BEA" w:rsidRDefault="00B10880" w:rsidP="00BF3B20">
      <w:pPr>
        <w:pStyle w:val="a3"/>
        <w:spacing w:line="276" w:lineRule="auto"/>
        <w:jc w:val="both"/>
        <w:rPr>
          <w:lang w:val="el-GR"/>
        </w:rPr>
      </w:pPr>
      <w:r>
        <w:rPr>
          <w:rFonts w:ascii="Wingdings" w:hAnsi="Wingdings"/>
        </w:rPr>
        <w:t></w:t>
      </w:r>
      <w:r w:rsidRPr="006F1BEA">
        <w:rPr>
          <w:rFonts w:ascii="Times New Roman" w:hAnsi="Times New Roman"/>
          <w:lang w:val="el-GR"/>
        </w:rPr>
        <w:t xml:space="preserve"> </w:t>
      </w:r>
      <w:r w:rsidRPr="006F1BEA">
        <w:rPr>
          <w:lang w:val="el-GR"/>
        </w:rPr>
        <w:t>η εξυπηρέτηση του δημόσιου και κοινωνικού συμφέροντος,</w:t>
      </w:r>
    </w:p>
    <w:p w14:paraId="129B54BC" w14:textId="77777777" w:rsidR="003E7D39" w:rsidRPr="006F1BEA" w:rsidRDefault="00B10880" w:rsidP="00BF3B20">
      <w:pPr>
        <w:pStyle w:val="a3"/>
        <w:spacing w:line="276" w:lineRule="auto"/>
        <w:jc w:val="both"/>
        <w:rPr>
          <w:lang w:val="el-GR"/>
        </w:rPr>
      </w:pPr>
      <w:r w:rsidRPr="006F1BEA">
        <w:rPr>
          <w:lang w:val="el-GR"/>
        </w:rPr>
        <w:t>μέσω της διοίκησης, διαχείρισης και αξιοποίησης των πόρων που προβλέπονται στα άρθρα 3 και 8 του Νόμου 3889/2010.</w:t>
      </w:r>
    </w:p>
    <w:p w14:paraId="6C0E7095" w14:textId="77777777" w:rsidR="003E7D39" w:rsidRDefault="00B10880" w:rsidP="00BF3B20">
      <w:pPr>
        <w:pStyle w:val="a3"/>
        <w:spacing w:before="119" w:line="276" w:lineRule="auto"/>
        <w:ind w:right="133"/>
        <w:jc w:val="both"/>
        <w:rPr>
          <w:lang w:val="el-GR"/>
        </w:rPr>
      </w:pPr>
      <w:r w:rsidRPr="006F1BEA">
        <w:rPr>
          <w:lang w:val="el-GR"/>
        </w:rPr>
        <w:t xml:space="preserve">Το Πράσινο Ταμείο, για την επίτευξη του σκοπού του σχεδιάζει και πραγματοποιεί </w:t>
      </w:r>
      <w:r w:rsidRPr="006F1BEA">
        <w:rPr>
          <w:b/>
          <w:lang w:val="el-GR"/>
        </w:rPr>
        <w:t xml:space="preserve">Χρηματοδοτικά Προγράμματα (Χ.Π.) </w:t>
      </w:r>
      <w:r w:rsidRPr="006F1BEA">
        <w:rPr>
          <w:lang w:val="el-GR"/>
        </w:rPr>
        <w:t>για την υλοποίηση έργων, δράσεων και λοιπών παρεμβάσεων προς όφελος του φυσικού και οικιστικού περιβάλλοντος. Τα Χ.Π., στο πλαίσιο διασφάλισης της διαφάνειας των χρηματοδοτήσεων και της εξυπηρέτησης των στόχων των αντίστοιχων περιβαλλοντικών πολιτικών, διαρθρώνονται σε Άξονες Προτεραιότητας, Μέτρα και Δράσεις, καθορίζουν τους δικαιούχους φορείς, το ύψος της χρηματοδότησης και τα κριτήρια αξιολόγησης των υποβαλλόμενων προτάσεων.</w:t>
      </w:r>
    </w:p>
    <w:p w14:paraId="50C15F1B" w14:textId="77777777" w:rsidR="00344D9E" w:rsidRDefault="00344D9E" w:rsidP="0007399F">
      <w:pPr>
        <w:pStyle w:val="a3"/>
        <w:spacing w:before="119" w:line="276" w:lineRule="auto"/>
        <w:ind w:right="133" w:hanging="567"/>
        <w:jc w:val="both"/>
        <w:rPr>
          <w:lang w:val="el-GR"/>
        </w:rPr>
      </w:pPr>
    </w:p>
    <w:p w14:paraId="4D8B3235" w14:textId="25F312C6" w:rsidR="00344D9E" w:rsidRPr="006F1BEA" w:rsidRDefault="0007399F" w:rsidP="00880BBF">
      <w:pPr>
        <w:pStyle w:val="1"/>
        <w:numPr>
          <w:ilvl w:val="0"/>
          <w:numId w:val="29"/>
        </w:numPr>
        <w:shd w:val="clear" w:color="auto" w:fill="D6E3BC" w:themeFill="accent3" w:themeFillTint="66"/>
        <w:spacing w:after="240"/>
        <w:ind w:hanging="720"/>
        <w:rPr>
          <w:lang w:val="el-GR"/>
        </w:rPr>
      </w:pPr>
      <w:bookmarkStart w:id="3" w:name="_Toc166074948"/>
      <w:r>
        <w:rPr>
          <w:lang w:val="el-GR"/>
        </w:rPr>
        <w:t xml:space="preserve">ΣΚΟΠΟΣ </w:t>
      </w:r>
      <w:r w:rsidR="00344D9E">
        <w:rPr>
          <w:lang w:val="el-GR"/>
        </w:rPr>
        <w:t>ΤΟΥ Χ.Π. «ΠΡΟΣΤΑΣΙΑ ΚΑΙ ΑΝΑΒΑΘΜΙΣΗ ΔΑΣΩΝ 2024»</w:t>
      </w:r>
      <w:r w:rsidR="003265B6">
        <w:rPr>
          <w:lang w:val="el-GR"/>
        </w:rPr>
        <w:t xml:space="preserve"> &amp; </w:t>
      </w:r>
      <w:r>
        <w:rPr>
          <w:lang w:val="el-GR"/>
        </w:rPr>
        <w:t xml:space="preserve">ΣΤΟΧΟΙ </w:t>
      </w:r>
      <w:r w:rsidR="003265B6">
        <w:rPr>
          <w:lang w:val="el-GR"/>
        </w:rPr>
        <w:t>ΤΗΣ ΔΡΑΣΗΣ</w:t>
      </w:r>
      <w:bookmarkEnd w:id="3"/>
      <w:r w:rsidR="003265B6">
        <w:rPr>
          <w:lang w:val="el-GR"/>
        </w:rPr>
        <w:t xml:space="preserve"> </w:t>
      </w:r>
      <w:r w:rsidR="00344D9E">
        <w:rPr>
          <w:lang w:val="el-GR"/>
        </w:rPr>
        <w:t xml:space="preserve"> </w:t>
      </w:r>
    </w:p>
    <w:p w14:paraId="53663062" w14:textId="6F6A2E92" w:rsidR="0007399F" w:rsidRDefault="00BF3B20" w:rsidP="00337CDD">
      <w:pPr>
        <w:pStyle w:val="a3"/>
        <w:spacing w:before="121" w:line="276" w:lineRule="auto"/>
        <w:ind w:right="134"/>
        <w:jc w:val="both"/>
        <w:rPr>
          <w:lang w:val="el-GR"/>
        </w:rPr>
      </w:pPr>
      <w:r w:rsidRPr="00344D9E">
        <w:rPr>
          <w:lang w:val="el-GR"/>
        </w:rPr>
        <w:t>Σκοπός του Χρηματοδοτικού Προγράμματος «</w:t>
      </w:r>
      <w:r w:rsidRPr="00344D9E">
        <w:rPr>
          <w:b/>
          <w:bCs/>
          <w:color w:val="76923C" w:themeColor="accent3" w:themeShade="BF"/>
          <w:lang w:val="el-GR"/>
        </w:rPr>
        <w:t>ΠΡΟΣΤΑΣΙΑ ΚΑΙ ΑΝΑΒΑΘΜΙΣΗ ΔΑΣΩΝ 2024</w:t>
      </w:r>
      <w:r w:rsidRPr="00344D9E">
        <w:rPr>
          <w:lang w:val="el-GR"/>
        </w:rPr>
        <w:t xml:space="preserve">» είναι η χρηματοδότηση παρεμβάσεων που αποσκοπούν </w:t>
      </w:r>
      <w:r w:rsidR="0011352D" w:rsidRPr="00344D9E">
        <w:rPr>
          <w:lang w:val="el-GR"/>
        </w:rPr>
        <w:t>στην ανάπτυξη της δασοπονίας, την αειφορική διαχείριση και ενδυνάμωση του πολυλειτουργικού ρόλου των δασικών οικοσυστημάτων καθώς και στη διασφάλιση – διατήρηση των συστηματικών υπηρε</w:t>
      </w:r>
      <w:r w:rsidR="00880BBF">
        <w:rPr>
          <w:lang w:val="el-GR"/>
        </w:rPr>
        <w:t>σ</w:t>
      </w:r>
      <w:r w:rsidR="0011352D" w:rsidRPr="00344D9E">
        <w:rPr>
          <w:lang w:val="el-GR"/>
        </w:rPr>
        <w:t>ιών των δασών.</w:t>
      </w:r>
    </w:p>
    <w:p w14:paraId="6FAC0EE3" w14:textId="77777777" w:rsidR="007446F4" w:rsidRDefault="0007399F" w:rsidP="0007399F">
      <w:pPr>
        <w:pStyle w:val="a3"/>
        <w:spacing w:before="121" w:line="276" w:lineRule="auto"/>
        <w:ind w:right="134"/>
        <w:jc w:val="both"/>
        <w:rPr>
          <w:lang w:val="el-GR"/>
        </w:rPr>
      </w:pPr>
      <w:r>
        <w:rPr>
          <w:lang w:val="el-GR"/>
        </w:rPr>
        <w:t xml:space="preserve">Η δράση </w:t>
      </w:r>
      <w:r w:rsidRPr="00A52B49">
        <w:rPr>
          <w:lang w:val="el-GR"/>
        </w:rPr>
        <w:t>θα χρηματοδοτήσει</w:t>
      </w:r>
      <w:r w:rsidR="007446F4">
        <w:rPr>
          <w:lang w:val="el-GR"/>
        </w:rPr>
        <w:t>:</w:t>
      </w:r>
    </w:p>
    <w:p w14:paraId="17ED35BC" w14:textId="77777777" w:rsidR="007446F4" w:rsidRDefault="0006200D" w:rsidP="0007399F">
      <w:pPr>
        <w:pStyle w:val="a3"/>
        <w:spacing w:before="121" w:line="276" w:lineRule="auto"/>
        <w:ind w:right="134"/>
        <w:jc w:val="both"/>
        <w:rPr>
          <w:lang w:val="el-GR"/>
        </w:rPr>
      </w:pPr>
      <w:r>
        <w:rPr>
          <w:lang w:val="el-GR"/>
        </w:rPr>
        <w:t xml:space="preserve">α) </w:t>
      </w:r>
      <w:r w:rsidR="0007399F" w:rsidRPr="00A52B49">
        <w:rPr>
          <w:lang w:val="el-GR"/>
        </w:rPr>
        <w:t xml:space="preserve">τη σύνταξη των προβλεπόμενων </w:t>
      </w:r>
      <w:r w:rsidR="0007399F">
        <w:rPr>
          <w:lang w:val="el-GR"/>
        </w:rPr>
        <w:t>Τ</w:t>
      </w:r>
      <w:r w:rsidR="0007399F" w:rsidRPr="00A52B49">
        <w:rPr>
          <w:lang w:val="el-GR"/>
        </w:rPr>
        <w:t xml:space="preserve">εχνικών </w:t>
      </w:r>
      <w:r w:rsidR="0007399F">
        <w:rPr>
          <w:lang w:val="el-GR"/>
        </w:rPr>
        <w:t>Ε</w:t>
      </w:r>
      <w:r w:rsidR="0007399F" w:rsidRPr="00A52B49">
        <w:rPr>
          <w:lang w:val="el-GR"/>
        </w:rPr>
        <w:t>κθέσεων</w:t>
      </w:r>
      <w:r w:rsidR="0007399F">
        <w:rPr>
          <w:lang w:val="el-GR"/>
        </w:rPr>
        <w:t xml:space="preserve"> </w:t>
      </w:r>
      <w:r w:rsidR="0007399F" w:rsidRPr="00A52B49">
        <w:rPr>
          <w:lang w:val="el-GR"/>
        </w:rPr>
        <w:t xml:space="preserve">για το σχεδιασμό περιμετρικών ζωνών αντιπυρικής προστασίας, μέσου πλάτους </w:t>
      </w:r>
      <w:r w:rsidR="00880BBF">
        <w:rPr>
          <w:lang w:val="el-GR"/>
        </w:rPr>
        <w:t>δέκα (</w:t>
      </w:r>
      <w:r w:rsidR="0007399F" w:rsidRPr="00A52B49">
        <w:rPr>
          <w:lang w:val="el-GR"/>
        </w:rPr>
        <w:t>10</w:t>
      </w:r>
      <w:r w:rsidR="00880BBF">
        <w:rPr>
          <w:lang w:val="el-GR"/>
        </w:rPr>
        <w:t>)</w:t>
      </w:r>
      <w:r w:rsidR="0007399F" w:rsidRPr="00A52B49">
        <w:rPr>
          <w:lang w:val="el-GR"/>
        </w:rPr>
        <w:t xml:space="preserve"> μέτρων πέριξ</w:t>
      </w:r>
      <w:r w:rsidR="0007399F">
        <w:rPr>
          <w:lang w:val="el-GR"/>
        </w:rPr>
        <w:t xml:space="preserve"> </w:t>
      </w:r>
      <w:r w:rsidR="0007399F" w:rsidRPr="00A52B49">
        <w:rPr>
          <w:lang w:val="el-GR"/>
        </w:rPr>
        <w:t>οικισμών εντός ή πλησίον δασών και δασικών εκτάσεων υψηλής επικινδυνότητας για την</w:t>
      </w:r>
      <w:r w:rsidR="0007399F">
        <w:rPr>
          <w:lang w:val="el-GR"/>
        </w:rPr>
        <w:t xml:space="preserve"> </w:t>
      </w:r>
      <w:r w:rsidR="0007399F" w:rsidRPr="00A52B49">
        <w:rPr>
          <w:lang w:val="el-GR"/>
        </w:rPr>
        <w:t xml:space="preserve">εκδήλωση δασικών πυρκαγιών, και </w:t>
      </w:r>
    </w:p>
    <w:p w14:paraId="1A6FE1A9" w14:textId="180E4F32" w:rsidR="003265B6" w:rsidRDefault="0006200D" w:rsidP="00337CDD">
      <w:pPr>
        <w:pStyle w:val="a3"/>
        <w:spacing w:before="121" w:line="276" w:lineRule="auto"/>
        <w:ind w:right="134"/>
        <w:jc w:val="both"/>
        <w:rPr>
          <w:lang w:val="el-GR"/>
        </w:rPr>
      </w:pPr>
      <w:r>
        <w:rPr>
          <w:lang w:val="el-GR"/>
        </w:rPr>
        <w:t xml:space="preserve">β) </w:t>
      </w:r>
      <w:r w:rsidR="0007399F" w:rsidRPr="00A52B49">
        <w:rPr>
          <w:lang w:val="el-GR"/>
        </w:rPr>
        <w:t xml:space="preserve">την </w:t>
      </w:r>
      <w:r>
        <w:rPr>
          <w:lang w:val="el-GR"/>
        </w:rPr>
        <w:t xml:space="preserve">υλοποίηση </w:t>
      </w:r>
      <w:r w:rsidR="0007399F" w:rsidRPr="00A52B49">
        <w:rPr>
          <w:lang w:val="el-GR"/>
        </w:rPr>
        <w:t>των αναγκαίων εργασιών</w:t>
      </w:r>
      <w:r w:rsidR="002355C5">
        <w:rPr>
          <w:lang w:val="el-GR"/>
        </w:rPr>
        <w:t xml:space="preserve"> όπως αυτές τεκμηριώνονται στις Τεχνικές </w:t>
      </w:r>
      <w:r w:rsidR="002355C5">
        <w:rPr>
          <w:lang w:val="el-GR"/>
        </w:rPr>
        <w:lastRenderedPageBreak/>
        <w:t>Εκθέσεις</w:t>
      </w:r>
      <w:r w:rsidR="0007399F" w:rsidRPr="00A52B49">
        <w:rPr>
          <w:lang w:val="el-GR"/>
        </w:rPr>
        <w:t>.</w:t>
      </w:r>
      <w:r w:rsidR="0007399F" w:rsidRPr="00A52B49">
        <w:rPr>
          <w:lang w:val="el-GR"/>
        </w:rPr>
        <w:cr/>
      </w:r>
      <w:r w:rsidR="003265B6" w:rsidRPr="003265B6">
        <w:rPr>
          <w:lang w:val="el-GR"/>
        </w:rPr>
        <w:t xml:space="preserve">Στόχος </w:t>
      </w:r>
      <w:r w:rsidR="003265B6">
        <w:rPr>
          <w:lang w:val="el-GR"/>
        </w:rPr>
        <w:t xml:space="preserve">της Δράσης είναι </w:t>
      </w:r>
      <w:r w:rsidR="003265B6" w:rsidRPr="003265B6">
        <w:rPr>
          <w:lang w:val="el-GR"/>
        </w:rPr>
        <w:t>να παράσχει τα κατάλληλα μέσα</w:t>
      </w:r>
      <w:r w:rsidR="003265B6">
        <w:rPr>
          <w:lang w:val="el-GR"/>
        </w:rPr>
        <w:t xml:space="preserve"> </w:t>
      </w:r>
      <w:r w:rsidR="003265B6" w:rsidRPr="003265B6">
        <w:rPr>
          <w:lang w:val="el-GR"/>
        </w:rPr>
        <w:t xml:space="preserve">χρηματοδότησης, προκειμένου κατόπιν </w:t>
      </w:r>
      <w:r>
        <w:rPr>
          <w:lang w:val="el-GR"/>
        </w:rPr>
        <w:t xml:space="preserve">έγκρισης </w:t>
      </w:r>
      <w:r w:rsidR="003265B6" w:rsidRPr="003265B6">
        <w:rPr>
          <w:lang w:val="el-GR"/>
        </w:rPr>
        <w:t>των αρμόδιων περιφερειακών</w:t>
      </w:r>
      <w:r w:rsidR="003265B6">
        <w:rPr>
          <w:lang w:val="el-GR"/>
        </w:rPr>
        <w:t xml:space="preserve"> </w:t>
      </w:r>
      <w:r w:rsidR="003265B6" w:rsidRPr="003265B6">
        <w:rPr>
          <w:lang w:val="el-GR"/>
        </w:rPr>
        <w:t xml:space="preserve">Δασικών Υπηρεσιών, οι δικαιούχοι Ο.Τ.Α. να παρέμβουν με </w:t>
      </w:r>
      <w:r w:rsidR="00045CD8">
        <w:rPr>
          <w:lang w:val="el-GR"/>
        </w:rPr>
        <w:t xml:space="preserve">τις εργασίες που καταγράψουν στις σχετικές </w:t>
      </w:r>
      <w:r w:rsidR="003265B6">
        <w:rPr>
          <w:lang w:val="el-GR"/>
        </w:rPr>
        <w:t>Τ</w:t>
      </w:r>
      <w:r w:rsidR="003265B6" w:rsidRPr="003265B6">
        <w:rPr>
          <w:lang w:val="el-GR"/>
        </w:rPr>
        <w:t>εχνικ</w:t>
      </w:r>
      <w:r w:rsidR="00045CD8">
        <w:rPr>
          <w:lang w:val="el-GR"/>
        </w:rPr>
        <w:t>ές</w:t>
      </w:r>
      <w:r w:rsidR="003265B6">
        <w:rPr>
          <w:lang w:val="el-GR"/>
        </w:rPr>
        <w:t xml:space="preserve"> Ε</w:t>
      </w:r>
      <w:r w:rsidR="003265B6" w:rsidRPr="003265B6">
        <w:rPr>
          <w:lang w:val="el-GR"/>
        </w:rPr>
        <w:t>κθέσε</w:t>
      </w:r>
      <w:r w:rsidR="00045CD8">
        <w:rPr>
          <w:lang w:val="el-GR"/>
        </w:rPr>
        <w:t>ις</w:t>
      </w:r>
      <w:r w:rsidR="003265B6" w:rsidRPr="003265B6">
        <w:rPr>
          <w:lang w:val="el-GR"/>
        </w:rPr>
        <w:t xml:space="preserve"> </w:t>
      </w:r>
      <w:r w:rsidR="00045CD8">
        <w:rPr>
          <w:lang w:val="el-GR"/>
        </w:rPr>
        <w:t xml:space="preserve">για </w:t>
      </w:r>
      <w:r w:rsidR="003265B6" w:rsidRPr="003265B6">
        <w:rPr>
          <w:lang w:val="el-GR"/>
        </w:rPr>
        <w:t xml:space="preserve">τη δημιουργία ζωνών μέσου πλάτους </w:t>
      </w:r>
      <w:r w:rsidR="00880BBF">
        <w:rPr>
          <w:lang w:val="el-GR"/>
        </w:rPr>
        <w:t>δέκα (</w:t>
      </w:r>
      <w:r w:rsidR="003265B6" w:rsidRPr="003265B6">
        <w:rPr>
          <w:lang w:val="el-GR"/>
        </w:rPr>
        <w:t>10</w:t>
      </w:r>
      <w:r w:rsidR="00880BBF">
        <w:rPr>
          <w:lang w:val="el-GR"/>
        </w:rPr>
        <w:t>)</w:t>
      </w:r>
      <w:r w:rsidR="003265B6" w:rsidRPr="003265B6">
        <w:rPr>
          <w:lang w:val="el-GR"/>
        </w:rPr>
        <w:t xml:space="preserve"> μέτρων, σε όμορες του οικιστικού ιστού</w:t>
      </w:r>
      <w:r w:rsidR="003265B6">
        <w:rPr>
          <w:lang w:val="el-GR"/>
        </w:rPr>
        <w:t xml:space="preserve"> </w:t>
      </w:r>
      <w:r w:rsidR="003265B6" w:rsidRPr="003265B6">
        <w:rPr>
          <w:lang w:val="el-GR"/>
        </w:rPr>
        <w:t>ζώνες μείξης με δάση και δασικές εκτάσεις υψηλής επικινδυνότητας για την εκδήλωση δασικών</w:t>
      </w:r>
      <w:r w:rsidR="003265B6">
        <w:rPr>
          <w:lang w:val="el-GR"/>
        </w:rPr>
        <w:t xml:space="preserve"> </w:t>
      </w:r>
      <w:r w:rsidR="003265B6" w:rsidRPr="003265B6">
        <w:rPr>
          <w:lang w:val="el-GR"/>
        </w:rPr>
        <w:t>πυρκαγιών, η δυσμενής εξέλιξη των οποίων εγκυμονεί κινδύνους τόσο για τα γειτνιάζοντα δασικά</w:t>
      </w:r>
      <w:r w:rsidR="003265B6">
        <w:rPr>
          <w:lang w:val="el-GR"/>
        </w:rPr>
        <w:t xml:space="preserve"> </w:t>
      </w:r>
      <w:r w:rsidR="003265B6" w:rsidRPr="003265B6">
        <w:rPr>
          <w:lang w:val="el-GR"/>
        </w:rPr>
        <w:t>συμπλέγματα όσο και για τον οικιστικό ιστό.</w:t>
      </w:r>
      <w:r w:rsidR="00337CDD">
        <w:rPr>
          <w:lang w:val="el-GR"/>
        </w:rPr>
        <w:t xml:space="preserve"> </w:t>
      </w:r>
      <w:r w:rsidR="00337CDD" w:rsidRPr="00337CDD">
        <w:rPr>
          <w:lang w:val="el-GR"/>
        </w:rPr>
        <w:t>Στις ως άνω περιπτώσεις ασκούνται οι εκ του νόμου προβλεπόμενες αρμοδιότητες των Δασικών</w:t>
      </w:r>
      <w:r w:rsidR="00337CDD">
        <w:rPr>
          <w:lang w:val="el-GR"/>
        </w:rPr>
        <w:t xml:space="preserve"> </w:t>
      </w:r>
      <w:r w:rsidR="00337CDD" w:rsidRPr="00337CDD">
        <w:rPr>
          <w:lang w:val="el-GR"/>
        </w:rPr>
        <w:t xml:space="preserve">Υπηρεσιών ως προς την κατά απόλυτη προτεραιότητα έγκριση και παρακολούθηση </w:t>
      </w:r>
      <w:r w:rsidR="00337CDD">
        <w:rPr>
          <w:lang w:val="el-GR"/>
        </w:rPr>
        <w:t xml:space="preserve">της </w:t>
      </w:r>
      <w:r w:rsidR="00337CDD" w:rsidRPr="00337CDD">
        <w:rPr>
          <w:lang w:val="el-GR"/>
        </w:rPr>
        <w:t xml:space="preserve">εφαρμογής των σχετικών </w:t>
      </w:r>
      <w:r w:rsidR="00337CDD">
        <w:rPr>
          <w:lang w:val="el-GR"/>
        </w:rPr>
        <w:t>Τ</w:t>
      </w:r>
      <w:r w:rsidR="00337CDD" w:rsidRPr="00337CDD">
        <w:rPr>
          <w:lang w:val="el-GR"/>
        </w:rPr>
        <w:t xml:space="preserve">εχνικών </w:t>
      </w:r>
      <w:r w:rsidR="00337CDD">
        <w:rPr>
          <w:lang w:val="el-GR"/>
        </w:rPr>
        <w:t>Ε</w:t>
      </w:r>
      <w:r w:rsidR="00337CDD" w:rsidRPr="00337CDD">
        <w:rPr>
          <w:lang w:val="el-GR"/>
        </w:rPr>
        <w:t>κθέσεων, ενώ η επιμέτρηση, βεβαίωση, παραλαβή</w:t>
      </w:r>
      <w:r w:rsidR="00337CDD">
        <w:rPr>
          <w:lang w:val="el-GR"/>
        </w:rPr>
        <w:t xml:space="preserve"> </w:t>
      </w:r>
      <w:r w:rsidR="00337CDD" w:rsidRPr="00337CDD">
        <w:rPr>
          <w:lang w:val="el-GR"/>
        </w:rPr>
        <w:t xml:space="preserve">υπηρεσιών και εργασιών αποτελούν υποχρέωση του Ο.Τ.Α. –  </w:t>
      </w:r>
      <w:r w:rsidR="00337CDD">
        <w:rPr>
          <w:lang w:val="el-GR"/>
        </w:rPr>
        <w:t>Δ</w:t>
      </w:r>
      <w:r w:rsidR="00337CDD" w:rsidRPr="00337CDD">
        <w:rPr>
          <w:lang w:val="el-GR"/>
        </w:rPr>
        <w:t>ικαιούχου</w:t>
      </w:r>
      <w:r w:rsidR="00337CDD">
        <w:rPr>
          <w:lang w:val="el-GR"/>
        </w:rPr>
        <w:t>.</w:t>
      </w:r>
    </w:p>
    <w:p w14:paraId="3FA81948" w14:textId="77777777" w:rsidR="00880BBF" w:rsidRDefault="00880BBF" w:rsidP="00337CDD">
      <w:pPr>
        <w:pStyle w:val="a3"/>
        <w:spacing w:before="121" w:line="276" w:lineRule="auto"/>
        <w:ind w:right="134"/>
        <w:jc w:val="both"/>
        <w:rPr>
          <w:lang w:val="el-GR"/>
        </w:rPr>
      </w:pPr>
    </w:p>
    <w:p w14:paraId="17194DB2" w14:textId="0074B41E" w:rsidR="00344D9E" w:rsidRDefault="00344D9E" w:rsidP="00880BBF">
      <w:pPr>
        <w:pStyle w:val="1"/>
        <w:shd w:val="clear" w:color="auto" w:fill="D6E3BC" w:themeFill="accent3" w:themeFillTint="66"/>
        <w:spacing w:after="240"/>
        <w:ind w:hanging="498"/>
        <w:rPr>
          <w:lang w:val="el-GR"/>
        </w:rPr>
      </w:pPr>
      <w:bookmarkStart w:id="4" w:name="_Toc166069095"/>
      <w:bookmarkStart w:id="5" w:name="_Toc166074949"/>
      <w:r>
        <w:rPr>
          <w:lang w:val="el-GR"/>
        </w:rPr>
        <w:t>2</w:t>
      </w:r>
      <w:r w:rsidRPr="00344D9E">
        <w:rPr>
          <w:lang w:val="el-GR"/>
        </w:rPr>
        <w:t xml:space="preserve">. </w:t>
      </w:r>
      <w:bookmarkEnd w:id="4"/>
      <w:r>
        <w:rPr>
          <w:lang w:val="el-GR"/>
        </w:rPr>
        <w:t>ΔΙΚΑΙΟΥΧΟΙ – ΧΩΡΙΚΟ ΠΕΔΙΟ ΕΦΑΡΜΟΓΗΣ</w:t>
      </w:r>
      <w:bookmarkEnd w:id="5"/>
    </w:p>
    <w:p w14:paraId="14A8C09C" w14:textId="5DE92C8E" w:rsidR="00045CD8" w:rsidRPr="00045CD8" w:rsidRDefault="00B10880" w:rsidP="00701EDA">
      <w:pPr>
        <w:pStyle w:val="a3"/>
        <w:spacing w:before="121" w:line="276" w:lineRule="auto"/>
        <w:ind w:right="85"/>
        <w:jc w:val="both"/>
        <w:rPr>
          <w:lang w:val="el-GR"/>
        </w:rPr>
      </w:pPr>
      <w:r w:rsidRPr="00F244A3">
        <w:rPr>
          <w:lang w:val="el-GR"/>
        </w:rPr>
        <w:t xml:space="preserve">Δικαιούχοι του Άξονα Προτεραιότητας </w:t>
      </w:r>
      <w:r w:rsidR="00701EDA">
        <w:rPr>
          <w:lang w:val="el-GR"/>
        </w:rPr>
        <w:t>6</w:t>
      </w:r>
      <w:r w:rsidRPr="00F244A3">
        <w:rPr>
          <w:lang w:val="el-GR"/>
        </w:rPr>
        <w:t xml:space="preserve"> «</w:t>
      </w:r>
      <w:r w:rsidR="00701EDA" w:rsidRPr="00701EDA">
        <w:rPr>
          <w:lang w:val="el-GR"/>
        </w:rPr>
        <w:t xml:space="preserve">Χρηματοδότηση δημιουργίας περιμετρικών ζωνών </w:t>
      </w:r>
      <w:r w:rsidR="00880BBF">
        <w:rPr>
          <w:lang w:val="el-GR"/>
        </w:rPr>
        <w:t>δέκα (</w:t>
      </w:r>
      <w:r w:rsidR="00701EDA" w:rsidRPr="00701EDA">
        <w:rPr>
          <w:lang w:val="el-GR"/>
        </w:rPr>
        <w:t>10</w:t>
      </w:r>
      <w:r w:rsidR="00880BBF">
        <w:rPr>
          <w:lang w:val="el-GR"/>
        </w:rPr>
        <w:t>)</w:t>
      </w:r>
      <w:r w:rsidR="00701EDA" w:rsidRPr="00701EDA">
        <w:rPr>
          <w:lang w:val="el-GR"/>
        </w:rPr>
        <w:t xml:space="preserve"> μέτρων πέριξ οικισμών εντός ή πλησίον δασών και δασικών εκτάσεων υψηλής επικινδυνότητας για την εκδήλωση δασικών πυρκαγιών</w:t>
      </w:r>
      <w:r w:rsidRPr="00F244A3">
        <w:rPr>
          <w:lang w:val="el-GR"/>
        </w:rPr>
        <w:t>» του Χ.Π. «</w:t>
      </w:r>
      <w:r w:rsidR="00701EDA" w:rsidRPr="00701EDA">
        <w:rPr>
          <w:b/>
          <w:bCs/>
          <w:color w:val="76923C" w:themeColor="accent3" w:themeShade="BF"/>
          <w:lang w:val="el-GR"/>
        </w:rPr>
        <w:t>ΠΡΟΣΤΑΣΙΑ ΚΑΙ ΑΝΑΒΑΘΜΙΣΗ ΔΑΣΩΝ 2024</w:t>
      </w:r>
      <w:r w:rsidRPr="00F244A3">
        <w:rPr>
          <w:lang w:val="el-GR"/>
        </w:rPr>
        <w:t xml:space="preserve">» της </w:t>
      </w:r>
      <w:r w:rsidR="00701EDA">
        <w:rPr>
          <w:lang w:val="el-GR"/>
        </w:rPr>
        <w:t>Π</w:t>
      </w:r>
      <w:r w:rsidRPr="00F244A3">
        <w:rPr>
          <w:lang w:val="el-GR"/>
        </w:rPr>
        <w:t>ρόσκλησης «</w:t>
      </w:r>
      <w:r w:rsidR="00701EDA" w:rsidRPr="00701EDA">
        <w:rPr>
          <w:b/>
          <w:bCs/>
          <w:lang w:val="el-GR"/>
        </w:rPr>
        <w:t xml:space="preserve">Ενίσχυση πυροπροστασίας κατοικημένων περιοχών σε </w:t>
      </w:r>
      <w:r w:rsidR="00701EDA">
        <w:rPr>
          <w:b/>
          <w:bCs/>
          <w:lang w:val="el-GR"/>
        </w:rPr>
        <w:t>ΟΤΑ Α΄ Βαθμού</w:t>
      </w:r>
      <w:r w:rsidR="00701EDA" w:rsidRPr="00701EDA">
        <w:rPr>
          <w:b/>
          <w:bCs/>
          <w:lang w:val="el-GR"/>
        </w:rPr>
        <w:t xml:space="preserve"> με περιαστικά δάση</w:t>
      </w:r>
      <w:r w:rsidRPr="00F244A3">
        <w:rPr>
          <w:lang w:val="el-GR"/>
        </w:rPr>
        <w:t xml:space="preserve">», είναι οι </w:t>
      </w:r>
      <w:r w:rsidR="00045CD8" w:rsidRPr="00045CD8">
        <w:rPr>
          <w:lang w:val="el-GR"/>
        </w:rPr>
        <w:t xml:space="preserve">Δήμοι της χώρας, που αποτυπώνονται στο Παράρτημα ΙΙ της </w:t>
      </w:r>
      <w:r w:rsidR="00045CD8">
        <w:rPr>
          <w:lang w:val="el-GR"/>
        </w:rPr>
        <w:t>πρόσκλησης</w:t>
      </w:r>
      <w:r w:rsidR="00045CD8" w:rsidRPr="00045CD8">
        <w:rPr>
          <w:lang w:val="el-GR"/>
        </w:rPr>
        <w:t>, στα όρια των οποίων περιλαμβάνονται περιαστικά δάση.</w:t>
      </w:r>
    </w:p>
    <w:p w14:paraId="06EBCCDC" w14:textId="77777777" w:rsidR="00344D9E" w:rsidRPr="00E05932" w:rsidRDefault="00344D9E" w:rsidP="00701EDA">
      <w:pPr>
        <w:pStyle w:val="a3"/>
        <w:spacing w:before="121" w:line="276" w:lineRule="auto"/>
        <w:ind w:right="85"/>
        <w:jc w:val="both"/>
        <w:rPr>
          <w:lang w:val="el-GR"/>
        </w:rPr>
      </w:pPr>
    </w:p>
    <w:p w14:paraId="284833B1" w14:textId="2867E9C5" w:rsidR="00344D9E" w:rsidRPr="00344D9E" w:rsidRDefault="00344D9E" w:rsidP="00880BBF">
      <w:pPr>
        <w:pStyle w:val="1"/>
        <w:shd w:val="clear" w:color="auto" w:fill="D6E3BC" w:themeFill="accent3" w:themeFillTint="66"/>
        <w:spacing w:after="240"/>
        <w:ind w:hanging="498"/>
        <w:rPr>
          <w:lang w:val="el-GR"/>
        </w:rPr>
      </w:pPr>
      <w:bookmarkStart w:id="6" w:name="_Toc166074950"/>
      <w:r>
        <w:rPr>
          <w:lang w:val="el-GR"/>
        </w:rPr>
        <w:t>3</w:t>
      </w:r>
      <w:r w:rsidRPr="00344D9E">
        <w:rPr>
          <w:lang w:val="el-GR"/>
        </w:rPr>
        <w:t xml:space="preserve">. </w:t>
      </w:r>
      <w:r>
        <w:rPr>
          <w:lang w:val="el-GR"/>
        </w:rPr>
        <w:t>ΔΙΑΡΚΕΙΑ ΤΗΣ ΔΡΑΣΗΣ ΚΑΙ ΠΡΟΫΠΟΛΟΓΙΣΜΟΣ</w:t>
      </w:r>
      <w:bookmarkEnd w:id="6"/>
    </w:p>
    <w:p w14:paraId="1B2B93A9" w14:textId="73F2B2B2" w:rsidR="003E7D39" w:rsidRPr="00AD1556" w:rsidRDefault="00062A1C" w:rsidP="00AD1556">
      <w:pPr>
        <w:spacing w:line="276" w:lineRule="auto"/>
        <w:jc w:val="both"/>
        <w:rPr>
          <w:sz w:val="24"/>
          <w:szCs w:val="24"/>
          <w:lang w:val="el-GR"/>
        </w:rPr>
      </w:pPr>
      <w:r w:rsidRPr="00062A1C">
        <w:rPr>
          <w:sz w:val="24"/>
          <w:szCs w:val="24"/>
          <w:lang w:val="el-GR"/>
        </w:rPr>
        <w:t>Στο πλαίσιο</w:t>
      </w:r>
      <w:r w:rsidR="00270582">
        <w:rPr>
          <w:sz w:val="24"/>
          <w:szCs w:val="24"/>
          <w:lang w:val="el-GR"/>
        </w:rPr>
        <w:t xml:space="preserve">  της δράσης, είναι αναγκαία η</w:t>
      </w:r>
      <w:r w:rsidR="00B10880" w:rsidRPr="00062A1C">
        <w:rPr>
          <w:sz w:val="24"/>
          <w:szCs w:val="24"/>
          <w:lang w:val="el-GR"/>
        </w:rPr>
        <w:t xml:space="preserve"> </w:t>
      </w:r>
      <w:r w:rsidR="005A24D6" w:rsidRPr="00062A1C">
        <w:rPr>
          <w:sz w:val="24"/>
          <w:szCs w:val="24"/>
          <w:lang w:val="el-GR"/>
        </w:rPr>
        <w:t>δημιουργία</w:t>
      </w:r>
      <w:r w:rsidRPr="00062A1C">
        <w:rPr>
          <w:sz w:val="24"/>
          <w:szCs w:val="24"/>
          <w:lang w:val="el-GR"/>
        </w:rPr>
        <w:t xml:space="preserve"> αντιπυρικής ζώνης πλάτους 10 μέτρων </w:t>
      </w:r>
      <w:r w:rsidR="005A24D6">
        <w:rPr>
          <w:sz w:val="24"/>
          <w:szCs w:val="24"/>
          <w:lang w:val="el-GR"/>
        </w:rPr>
        <w:t xml:space="preserve">(περιμετρικών ζωνών) πέριξ </w:t>
      </w:r>
      <w:r w:rsidRPr="00062A1C">
        <w:rPr>
          <w:sz w:val="24"/>
          <w:szCs w:val="24"/>
          <w:lang w:val="el-GR"/>
        </w:rPr>
        <w:t xml:space="preserve"> οικισμ</w:t>
      </w:r>
      <w:r w:rsidR="005A24D6">
        <w:rPr>
          <w:sz w:val="24"/>
          <w:szCs w:val="24"/>
          <w:lang w:val="el-GR"/>
        </w:rPr>
        <w:t xml:space="preserve">ών, εντός ή πλησίον δασών και δασικών εκτάσεων, </w:t>
      </w:r>
      <w:r w:rsidRPr="00062A1C">
        <w:rPr>
          <w:sz w:val="24"/>
          <w:szCs w:val="24"/>
          <w:lang w:val="el-GR"/>
        </w:rPr>
        <w:t xml:space="preserve"> </w:t>
      </w:r>
      <w:r w:rsidR="005A24D6">
        <w:rPr>
          <w:sz w:val="24"/>
          <w:szCs w:val="24"/>
          <w:lang w:val="el-GR"/>
        </w:rPr>
        <w:t>υψηλής επικινδυνότητας για την εκδήλωση δασικών πυρκαγιών</w:t>
      </w:r>
      <w:r w:rsidR="00AD1556">
        <w:rPr>
          <w:sz w:val="24"/>
          <w:szCs w:val="24"/>
          <w:lang w:val="el-GR"/>
        </w:rPr>
        <w:t xml:space="preserve">, η </w:t>
      </w:r>
      <w:r w:rsidR="00AD1556" w:rsidRPr="00AD1556">
        <w:rPr>
          <w:sz w:val="24"/>
          <w:szCs w:val="24"/>
          <w:lang w:val="el-GR"/>
        </w:rPr>
        <w:t>δυσμενής εξέλιξη των οποίων εγκυμονεί κινδύνους τόσο για τα γειτνιάζοντα δασικά συμπλέγματα όσο και για τον οικιστικό ιστό</w:t>
      </w:r>
      <w:r w:rsidR="00AD1556">
        <w:rPr>
          <w:sz w:val="24"/>
          <w:szCs w:val="24"/>
          <w:lang w:val="el-GR"/>
        </w:rPr>
        <w:t xml:space="preserve"> </w:t>
      </w:r>
      <w:r w:rsidR="00B10880" w:rsidRPr="00F244A3">
        <w:rPr>
          <w:b/>
          <w:lang w:val="el-GR"/>
        </w:rPr>
        <w:t>έως και την 31η.1</w:t>
      </w:r>
      <w:r w:rsidR="00AD1556">
        <w:rPr>
          <w:b/>
          <w:lang w:val="el-GR"/>
        </w:rPr>
        <w:t>0</w:t>
      </w:r>
      <w:r w:rsidR="00B10880" w:rsidRPr="00F244A3">
        <w:rPr>
          <w:b/>
          <w:lang w:val="el-GR"/>
        </w:rPr>
        <w:t>.202</w:t>
      </w:r>
      <w:r w:rsidR="00AD1556">
        <w:rPr>
          <w:b/>
          <w:lang w:val="el-GR"/>
        </w:rPr>
        <w:t>4</w:t>
      </w:r>
      <w:r w:rsidR="00AD1556">
        <w:rPr>
          <w:rStyle w:val="a8"/>
          <w:b/>
          <w:lang w:val="el-GR"/>
        </w:rPr>
        <w:footnoteReference w:id="1"/>
      </w:r>
      <w:r w:rsidR="00B10880" w:rsidRPr="00F244A3">
        <w:rPr>
          <w:lang w:val="el-GR"/>
        </w:rPr>
        <w:t>.</w:t>
      </w:r>
    </w:p>
    <w:p w14:paraId="71CC786F" w14:textId="0B6B6B91" w:rsidR="003E7D39" w:rsidRPr="00F244A3" w:rsidRDefault="00B10880" w:rsidP="00E05932">
      <w:pPr>
        <w:pStyle w:val="a3"/>
        <w:spacing w:before="118"/>
        <w:ind w:right="132"/>
        <w:jc w:val="both"/>
        <w:rPr>
          <w:lang w:val="el-GR"/>
        </w:rPr>
      </w:pPr>
      <w:r w:rsidRPr="00F244A3">
        <w:rPr>
          <w:lang w:val="el-GR"/>
        </w:rPr>
        <w:t xml:space="preserve">Για κάθε </w:t>
      </w:r>
      <w:r w:rsidR="00E05932">
        <w:rPr>
          <w:lang w:val="el-GR"/>
        </w:rPr>
        <w:t>ΟΤΑ Α΄ Βαθμού</w:t>
      </w:r>
      <w:r w:rsidRPr="00F244A3">
        <w:rPr>
          <w:lang w:val="el-GR"/>
        </w:rPr>
        <w:t xml:space="preserve"> υπάρχει ο περιορισμός της υποβολής </w:t>
      </w:r>
      <w:r w:rsidRPr="00F244A3">
        <w:rPr>
          <w:b/>
          <w:lang w:val="el-GR"/>
        </w:rPr>
        <w:t>μίας (1) μόνο πρότασης</w:t>
      </w:r>
      <w:r w:rsidR="0006200D">
        <w:rPr>
          <w:b/>
          <w:lang w:val="el-GR"/>
        </w:rPr>
        <w:t>.</w:t>
      </w:r>
    </w:p>
    <w:p w14:paraId="2D9DC6A0" w14:textId="32B70093" w:rsidR="003E7D39" w:rsidRPr="00F244A3" w:rsidRDefault="00B10880" w:rsidP="00E05932">
      <w:pPr>
        <w:pStyle w:val="a3"/>
        <w:spacing w:before="120"/>
        <w:ind w:right="134"/>
        <w:jc w:val="both"/>
        <w:rPr>
          <w:lang w:val="el-GR"/>
        </w:rPr>
      </w:pPr>
      <w:r w:rsidRPr="00F244A3">
        <w:rPr>
          <w:lang w:val="el-GR"/>
        </w:rPr>
        <w:t xml:space="preserve">Ο συνολικός προϋπολογισμός του χρηματοδοτικού προγράμματος ανέρχεται στο ποσό των </w:t>
      </w:r>
      <w:r w:rsidR="00E05932">
        <w:rPr>
          <w:b/>
          <w:lang w:val="el-GR"/>
        </w:rPr>
        <w:t>30.000.000</w:t>
      </w:r>
      <w:r w:rsidRPr="00F244A3">
        <w:rPr>
          <w:b/>
          <w:lang w:val="el-GR"/>
        </w:rPr>
        <w:t>,00 ευρώ για το 202</w:t>
      </w:r>
      <w:r w:rsidR="00E05932">
        <w:rPr>
          <w:b/>
          <w:lang w:val="el-GR"/>
        </w:rPr>
        <w:t>4</w:t>
      </w:r>
      <w:r w:rsidRPr="00F244A3">
        <w:rPr>
          <w:lang w:val="el-GR"/>
        </w:rPr>
        <w:t>.</w:t>
      </w:r>
    </w:p>
    <w:p w14:paraId="18D9A56B" w14:textId="77777777" w:rsidR="003E7D39" w:rsidRPr="00F244A3" w:rsidRDefault="00B10880" w:rsidP="00E05932">
      <w:pPr>
        <w:spacing w:before="119"/>
        <w:ind w:right="140"/>
        <w:jc w:val="both"/>
        <w:rPr>
          <w:sz w:val="24"/>
          <w:lang w:val="el-GR"/>
        </w:rPr>
      </w:pPr>
      <w:r w:rsidRPr="00F244A3">
        <w:rPr>
          <w:b/>
          <w:sz w:val="24"/>
          <w:lang w:val="el-GR"/>
        </w:rPr>
        <w:t xml:space="preserve">Το σύνολο των προτάσεων οι οποίες θα υποβληθούν προβλέπεται να εξεταστούν με άμεση αξιολόγηση </w:t>
      </w:r>
      <w:r w:rsidRPr="00F244A3">
        <w:rPr>
          <w:sz w:val="24"/>
          <w:lang w:val="el-GR"/>
        </w:rPr>
        <w:t>ως προς την επιλεξιμότητά τους.</w:t>
      </w:r>
    </w:p>
    <w:p w14:paraId="70ABC3AC" w14:textId="77777777" w:rsidR="003E7D39" w:rsidRDefault="003E7D39" w:rsidP="00D51315">
      <w:pPr>
        <w:pStyle w:val="1"/>
        <w:rPr>
          <w:lang w:val="el-GR"/>
        </w:rPr>
      </w:pPr>
    </w:p>
    <w:p w14:paraId="7BF8A02B" w14:textId="31749CA5" w:rsidR="003E7D39" w:rsidRPr="00D51315" w:rsidRDefault="0034730A" w:rsidP="00880BBF">
      <w:pPr>
        <w:pStyle w:val="1"/>
        <w:shd w:val="clear" w:color="auto" w:fill="D6E3BC" w:themeFill="accent3" w:themeFillTint="66"/>
        <w:spacing w:after="240"/>
        <w:ind w:hanging="498"/>
      </w:pPr>
      <w:bookmarkStart w:id="7" w:name="_Toc166074951"/>
      <w:r w:rsidRPr="00D51315">
        <w:t>4</w:t>
      </w:r>
      <w:r w:rsidR="00E05932" w:rsidRPr="00D51315">
        <w:t xml:space="preserve">. ΠΕΡΙΕΧΟΜΕΝΟ ΤΗΣ ΔΡΑΣΗΣ </w:t>
      </w:r>
      <w:r w:rsidR="004B3932" w:rsidRPr="00D51315">
        <w:t>&amp; ΤΩΝ ΠΡΟΤΑΣΕΩΝ</w:t>
      </w:r>
      <w:bookmarkEnd w:id="7"/>
      <w:r w:rsidR="004B3932" w:rsidRPr="00D51315">
        <w:t xml:space="preserve"> </w:t>
      </w:r>
    </w:p>
    <w:p w14:paraId="46C9AA8B" w14:textId="21A6DF55" w:rsidR="00E05932" w:rsidRPr="003B7631" w:rsidRDefault="00B10880" w:rsidP="003B7631">
      <w:pPr>
        <w:pStyle w:val="2"/>
        <w:numPr>
          <w:ilvl w:val="1"/>
          <w:numId w:val="17"/>
        </w:numPr>
        <w:tabs>
          <w:tab w:val="left" w:pos="860"/>
          <w:tab w:val="left" w:pos="861"/>
        </w:tabs>
        <w:spacing w:before="119"/>
        <w:rPr>
          <w:lang w:val="el-GR"/>
        </w:rPr>
      </w:pPr>
      <w:bookmarkStart w:id="8" w:name="_Toc166074952"/>
      <w:r w:rsidRPr="00F244A3">
        <w:rPr>
          <w:lang w:val="el-GR"/>
        </w:rPr>
        <w:lastRenderedPageBreak/>
        <w:t>Περιεχόμεν</w:t>
      </w:r>
      <w:r w:rsidR="004B3932">
        <w:rPr>
          <w:lang w:val="el-GR"/>
        </w:rPr>
        <w:t>ο της Δράσης</w:t>
      </w:r>
      <w:bookmarkEnd w:id="8"/>
      <w:r w:rsidR="004B3932">
        <w:rPr>
          <w:lang w:val="el-GR"/>
        </w:rPr>
        <w:t xml:space="preserve"> </w:t>
      </w:r>
    </w:p>
    <w:p w14:paraId="40BE39CB" w14:textId="77777777" w:rsidR="00270582" w:rsidRDefault="00270582" w:rsidP="00426059">
      <w:pPr>
        <w:spacing w:line="276" w:lineRule="auto"/>
        <w:jc w:val="both"/>
        <w:rPr>
          <w:sz w:val="24"/>
          <w:szCs w:val="24"/>
          <w:lang w:val="el-GR"/>
        </w:rPr>
      </w:pPr>
    </w:p>
    <w:p w14:paraId="62DAE993" w14:textId="2BE2AE83" w:rsidR="00426059" w:rsidRDefault="00E05932" w:rsidP="00426059">
      <w:pPr>
        <w:spacing w:line="276" w:lineRule="auto"/>
        <w:jc w:val="both"/>
        <w:rPr>
          <w:sz w:val="24"/>
          <w:szCs w:val="24"/>
          <w:lang w:val="el-GR"/>
        </w:rPr>
      </w:pPr>
      <w:r w:rsidRPr="00E05932">
        <w:rPr>
          <w:sz w:val="24"/>
          <w:szCs w:val="24"/>
          <w:lang w:val="el-GR"/>
        </w:rPr>
        <w:t xml:space="preserve">Το έργο αφορά </w:t>
      </w:r>
      <w:r w:rsidR="002355C5">
        <w:rPr>
          <w:sz w:val="24"/>
          <w:szCs w:val="24"/>
          <w:lang w:val="el-GR"/>
        </w:rPr>
        <w:t>σ</w:t>
      </w:r>
      <w:r w:rsidRPr="00E05932">
        <w:rPr>
          <w:sz w:val="24"/>
          <w:szCs w:val="24"/>
          <w:lang w:val="el-GR"/>
        </w:rPr>
        <w:t xml:space="preserve">την διαχείριση της καύσιμης ύλης πέριξ οικισμών </w:t>
      </w:r>
      <w:r w:rsidR="00426059">
        <w:rPr>
          <w:sz w:val="24"/>
          <w:szCs w:val="24"/>
          <w:lang w:val="el-GR"/>
        </w:rPr>
        <w:t>ΟΤΑ Α΄ Βαθμού</w:t>
      </w:r>
      <w:r w:rsidRPr="00E05932">
        <w:rPr>
          <w:sz w:val="24"/>
          <w:szCs w:val="24"/>
          <w:lang w:val="el-GR"/>
        </w:rPr>
        <w:t xml:space="preserve"> και </w:t>
      </w:r>
      <w:r w:rsidR="002355C5">
        <w:rPr>
          <w:sz w:val="24"/>
          <w:szCs w:val="24"/>
          <w:lang w:val="el-GR"/>
        </w:rPr>
        <w:t>στ</w:t>
      </w:r>
      <w:r w:rsidRPr="00E05932">
        <w:rPr>
          <w:sz w:val="24"/>
          <w:szCs w:val="24"/>
          <w:lang w:val="el-GR"/>
        </w:rPr>
        <w:t>η</w:t>
      </w:r>
      <w:r w:rsidR="002355C5">
        <w:rPr>
          <w:sz w:val="24"/>
          <w:szCs w:val="24"/>
          <w:lang w:val="el-GR"/>
        </w:rPr>
        <w:t>ν</w:t>
      </w:r>
      <w:r w:rsidRPr="00E05932">
        <w:rPr>
          <w:sz w:val="24"/>
          <w:szCs w:val="24"/>
          <w:lang w:val="el-GR"/>
        </w:rPr>
        <w:t xml:space="preserve"> εφαρμογή των απαραίτητων παρεμβάσεων προκειμένου να δημιουργηθούν </w:t>
      </w:r>
      <w:r w:rsidR="006B012B" w:rsidRPr="00CA6DDD">
        <w:rPr>
          <w:sz w:val="24"/>
          <w:szCs w:val="24"/>
          <w:lang w:val="el-GR"/>
        </w:rPr>
        <w:t>περιμετρικές αντιπυρικές ζώνες μέσου πλάτους 10 μέτρων πέριξ οικισμού/ων  εντός ή πλησίον δασών και δασικών εκτάσεων υψηλής επικινδυνότητας για την εκδήλωση δασικών πυρκαγιών.</w:t>
      </w:r>
      <w:r w:rsidR="00426059">
        <w:rPr>
          <w:sz w:val="24"/>
          <w:szCs w:val="24"/>
          <w:lang w:val="el-GR"/>
        </w:rPr>
        <w:t xml:space="preserve"> </w:t>
      </w:r>
    </w:p>
    <w:p w14:paraId="3FE59F1A" w14:textId="5B0D658B" w:rsidR="006B012B" w:rsidRPr="00270582" w:rsidRDefault="00270582" w:rsidP="00CA6DDD">
      <w:pPr>
        <w:spacing w:line="276" w:lineRule="auto"/>
        <w:jc w:val="both"/>
        <w:rPr>
          <w:iCs/>
          <w:sz w:val="24"/>
          <w:szCs w:val="24"/>
          <w:lang w:val="el-GR"/>
        </w:rPr>
      </w:pPr>
      <w:r w:rsidRPr="00270582">
        <w:rPr>
          <w:iCs/>
          <w:sz w:val="24"/>
          <w:szCs w:val="24"/>
          <w:lang w:val="el-GR"/>
        </w:rPr>
        <w:t xml:space="preserve">Ο </w:t>
      </w:r>
      <w:r w:rsidR="006B012B" w:rsidRPr="00270582">
        <w:rPr>
          <w:iCs/>
          <w:sz w:val="24"/>
          <w:szCs w:val="24"/>
          <w:lang w:val="el-GR"/>
        </w:rPr>
        <w:t xml:space="preserve">κύριος στόχος της δράσης είναι να συμβάλλει στην αποτελεσματικότερη πυροπροστασία του οικισμού </w:t>
      </w:r>
      <w:r w:rsidR="006B012B" w:rsidRPr="00270582">
        <w:rPr>
          <w:iCs/>
          <w:color w:val="000000" w:themeColor="text1"/>
          <w:sz w:val="24"/>
          <w:szCs w:val="24"/>
          <w:lang w:val="el-GR"/>
        </w:rPr>
        <w:t xml:space="preserve">ή των οικισμών </w:t>
      </w:r>
      <w:r w:rsidR="006B012B" w:rsidRPr="00270582">
        <w:rPr>
          <w:iCs/>
          <w:sz w:val="24"/>
          <w:szCs w:val="24"/>
          <w:lang w:val="el-GR"/>
        </w:rPr>
        <w:t>δεδομένης στη γειτνίασης αυτού/</w:t>
      </w:r>
      <w:r w:rsidR="006B012B" w:rsidRPr="00270582">
        <w:rPr>
          <w:iCs/>
          <w:color w:val="000000" w:themeColor="text1"/>
          <w:sz w:val="24"/>
          <w:szCs w:val="24"/>
          <w:lang w:val="el-GR"/>
        </w:rPr>
        <w:t xml:space="preserve">ών </w:t>
      </w:r>
      <w:r w:rsidR="006B012B" w:rsidRPr="00270582">
        <w:rPr>
          <w:iCs/>
          <w:sz w:val="24"/>
          <w:szCs w:val="24"/>
          <w:lang w:val="el-GR"/>
        </w:rPr>
        <w:t>με δάσος ή δασική έκταση.</w:t>
      </w:r>
    </w:p>
    <w:p w14:paraId="67157B50" w14:textId="1CC6DB44" w:rsidR="006B012B" w:rsidRPr="00270582" w:rsidRDefault="006B012B" w:rsidP="00CA6DDD">
      <w:pPr>
        <w:spacing w:line="276" w:lineRule="auto"/>
        <w:jc w:val="both"/>
        <w:rPr>
          <w:iCs/>
          <w:color w:val="000000" w:themeColor="text1"/>
          <w:sz w:val="24"/>
          <w:szCs w:val="24"/>
          <w:lang w:val="el-GR"/>
        </w:rPr>
      </w:pPr>
      <w:r w:rsidRPr="00270582">
        <w:rPr>
          <w:iCs/>
          <w:sz w:val="24"/>
          <w:szCs w:val="24"/>
          <w:lang w:val="el-GR"/>
        </w:rPr>
        <w:t xml:space="preserve">Για το σκοπό αυτό κρίνεται απαραίτητη η δημιουργία αντιπυρικής ζώνης πλάτους </w:t>
      </w:r>
      <w:r w:rsidR="002355C5">
        <w:rPr>
          <w:iCs/>
          <w:sz w:val="24"/>
          <w:szCs w:val="24"/>
          <w:lang w:val="el-GR"/>
        </w:rPr>
        <w:t xml:space="preserve">10 </w:t>
      </w:r>
      <w:r w:rsidRPr="00270582">
        <w:rPr>
          <w:iCs/>
          <w:sz w:val="24"/>
          <w:szCs w:val="24"/>
          <w:lang w:val="el-GR"/>
        </w:rPr>
        <w:t xml:space="preserve">μέτρων </w:t>
      </w:r>
      <w:r w:rsidRPr="00270582">
        <w:rPr>
          <w:iCs/>
          <w:color w:val="000000" w:themeColor="text1"/>
          <w:sz w:val="24"/>
          <w:szCs w:val="24"/>
          <w:lang w:val="el-GR"/>
        </w:rPr>
        <w:t xml:space="preserve">(*το πλάτος </w:t>
      </w:r>
      <w:r w:rsidR="002355C5">
        <w:rPr>
          <w:iCs/>
          <w:color w:val="000000" w:themeColor="text1"/>
          <w:sz w:val="24"/>
          <w:szCs w:val="24"/>
          <w:lang w:val="el-GR"/>
        </w:rPr>
        <w:t xml:space="preserve">αυτό </w:t>
      </w:r>
      <w:r w:rsidRPr="00270582">
        <w:rPr>
          <w:iCs/>
          <w:color w:val="000000" w:themeColor="text1"/>
          <w:sz w:val="24"/>
          <w:szCs w:val="24"/>
          <w:lang w:val="el-GR"/>
        </w:rPr>
        <w:t>αποτελεί μέσο πλάτος δεδομένου ότι αναλόγως των επικρατουσών συνθήκων δύναται να διαφέρει κατά μήκος της ζώνης), συνιστώμενη από (αναλόγως, ψιλή αντιπυρική ζώνη, ή στεγασμένη αντιπυρική ζώνη) αποτελώντας αυτή μέρος προ κατασταλτικού σχεδίου, επιτυγχάνοντας τη διάσπαση της συνέχειας της δασικής βλάστησης, επιβραδύνοντας ή και αποτρέποντας κατά τόπους την εξάπλωση της πυρκαγιάς, συμβάλλοντας στην κατάσβεση αυτής. *</w:t>
      </w:r>
      <w:r w:rsidRPr="00270582">
        <w:rPr>
          <w:iCs/>
          <w:color w:val="000000" w:themeColor="text1"/>
          <w:sz w:val="24"/>
          <w:szCs w:val="24"/>
          <w:u w:val="single"/>
          <w:lang w:val="el-GR"/>
        </w:rPr>
        <w:t>Είναι δυνατό, ανάλογα με τις κατά τόπους συνθήκες να χρησιμοποιηθεί και συνδυασμός των ανωτέρω ζωνών και εργασιών εν γένει</w:t>
      </w:r>
      <w:r w:rsidRPr="00270582">
        <w:rPr>
          <w:iCs/>
          <w:color w:val="000000" w:themeColor="text1"/>
          <w:sz w:val="24"/>
          <w:szCs w:val="24"/>
          <w:lang w:val="el-GR"/>
        </w:rPr>
        <w:t>.</w:t>
      </w:r>
    </w:p>
    <w:p w14:paraId="3E28A838" w14:textId="77777777" w:rsidR="006B012B" w:rsidRPr="00270582" w:rsidRDefault="006B012B" w:rsidP="00CA6DDD">
      <w:pPr>
        <w:spacing w:line="276" w:lineRule="auto"/>
        <w:jc w:val="both"/>
        <w:rPr>
          <w:color w:val="000000" w:themeColor="text1"/>
          <w:sz w:val="24"/>
          <w:szCs w:val="24"/>
          <w:lang w:val="el-GR"/>
        </w:rPr>
      </w:pPr>
      <w:r w:rsidRPr="00270582">
        <w:rPr>
          <w:iCs/>
          <w:color w:val="000000" w:themeColor="text1"/>
          <w:sz w:val="24"/>
          <w:szCs w:val="24"/>
          <w:lang w:val="el-GR"/>
        </w:rPr>
        <w:t>Η ανωτέρω επέμβαση αποτελεί μια επέμβαση με ιδιαίτερη συμβολή σε όλη τη διαδικασία μείωσης και καταστολής της πυρκαγιάς δεδομένου ότι</w:t>
      </w:r>
      <w:r w:rsidRPr="00270582">
        <w:rPr>
          <w:color w:val="000000" w:themeColor="text1"/>
          <w:sz w:val="24"/>
          <w:szCs w:val="24"/>
          <w:lang w:val="el-GR"/>
        </w:rPr>
        <w:t xml:space="preserve">: </w:t>
      </w:r>
      <w:r w:rsidRPr="00270582">
        <w:rPr>
          <w:b/>
          <w:bCs/>
          <w:iCs/>
          <w:color w:val="000000" w:themeColor="text1"/>
          <w:sz w:val="24"/>
          <w:szCs w:val="24"/>
          <w:lang w:val="el-GR"/>
        </w:rPr>
        <w:t>(χρησιμοποιείται αναλόγως κάποιο από τα κάτωθι).</w:t>
      </w:r>
    </w:p>
    <w:p w14:paraId="38CA455C" w14:textId="77777777" w:rsidR="006B012B" w:rsidRPr="00270582" w:rsidRDefault="006B012B" w:rsidP="006B012B">
      <w:pPr>
        <w:pStyle w:val="a4"/>
        <w:widowControl/>
        <w:numPr>
          <w:ilvl w:val="0"/>
          <w:numId w:val="30"/>
        </w:numPr>
        <w:autoSpaceDE/>
        <w:autoSpaceDN/>
        <w:spacing w:line="276" w:lineRule="auto"/>
        <w:contextualSpacing/>
        <w:jc w:val="both"/>
        <w:rPr>
          <w:iCs/>
          <w:color w:val="000000" w:themeColor="text1"/>
          <w:sz w:val="24"/>
          <w:szCs w:val="24"/>
          <w:lang w:val="el-GR"/>
        </w:rPr>
      </w:pPr>
      <w:r w:rsidRPr="00270582">
        <w:rPr>
          <w:iCs/>
          <w:color w:val="000000" w:themeColor="text1"/>
          <w:sz w:val="24"/>
          <w:szCs w:val="24"/>
          <w:lang w:val="el-GR"/>
        </w:rPr>
        <w:t xml:space="preserve">Η στεγασμένη αντιπυρική ζώνη ή η  αντιπυρική ζώνη με αραιώσεις αποτελούν τις ζώνες οι οποίες συμβάλουν στην παρεμπόδιση της έρπουσας πυρκαγιάς με σκοπό την αποφυγή μετάδοσης αυτής στην κόμη του ανορόφου. </w:t>
      </w:r>
    </w:p>
    <w:p w14:paraId="39C86EA1" w14:textId="7E4B7BAA" w:rsidR="00270582" w:rsidRDefault="006B012B" w:rsidP="00270582">
      <w:pPr>
        <w:pStyle w:val="a4"/>
        <w:widowControl/>
        <w:numPr>
          <w:ilvl w:val="0"/>
          <w:numId w:val="30"/>
        </w:numPr>
        <w:autoSpaceDE/>
        <w:autoSpaceDN/>
        <w:spacing w:line="276" w:lineRule="auto"/>
        <w:contextualSpacing/>
        <w:jc w:val="both"/>
        <w:rPr>
          <w:iCs/>
          <w:color w:val="000000" w:themeColor="text1"/>
          <w:sz w:val="24"/>
          <w:szCs w:val="24"/>
          <w:lang w:val="el-GR"/>
        </w:rPr>
      </w:pPr>
      <w:r w:rsidRPr="00270582">
        <w:rPr>
          <w:iCs/>
          <w:color w:val="000000" w:themeColor="text1"/>
          <w:sz w:val="24"/>
          <w:szCs w:val="24"/>
          <w:lang w:val="el-GR"/>
        </w:rPr>
        <w:t>Οι ψιλές αντιπυρικές ζώνες επιτυγχάνουν τη δημιουργία ενός μετώπου αντιπερισπασμού για τον περιορισμό της εξάπλωσης της πυρκαγιάς και τελικά την κατάσβεσή της, καθ' όσον σ' αυτές θα μπορούν να κινηθούν τα πυροσβεστικά αυτοκίνητα, να αναπτυχθούν οι επίγειες δυνάμεις και να αποτελέσουν ενδεχομένως και γραμμή χρησιμοποίησης αντιπύρ.</w:t>
      </w:r>
    </w:p>
    <w:p w14:paraId="30D43673" w14:textId="77777777" w:rsidR="00270582" w:rsidRPr="00270582" w:rsidRDefault="00270582" w:rsidP="00270582">
      <w:pPr>
        <w:pStyle w:val="a4"/>
        <w:widowControl/>
        <w:autoSpaceDE/>
        <w:autoSpaceDN/>
        <w:spacing w:line="276" w:lineRule="auto"/>
        <w:ind w:left="360" w:firstLine="0"/>
        <w:contextualSpacing/>
        <w:jc w:val="both"/>
        <w:rPr>
          <w:iCs/>
          <w:color w:val="000000" w:themeColor="text1"/>
          <w:sz w:val="24"/>
          <w:szCs w:val="24"/>
          <w:lang w:val="el-GR"/>
        </w:rPr>
      </w:pPr>
    </w:p>
    <w:p w14:paraId="4D80CDFA" w14:textId="150306CC" w:rsidR="006B012B" w:rsidRPr="00270582" w:rsidRDefault="006B012B" w:rsidP="00CA6DDD">
      <w:pPr>
        <w:spacing w:line="276" w:lineRule="auto"/>
        <w:jc w:val="both"/>
        <w:rPr>
          <w:iCs/>
          <w:color w:val="000000" w:themeColor="text1"/>
          <w:sz w:val="24"/>
          <w:szCs w:val="24"/>
          <w:lang w:val="el-GR"/>
        </w:rPr>
      </w:pPr>
      <w:r w:rsidRPr="00270582">
        <w:rPr>
          <w:iCs/>
          <w:color w:val="000000" w:themeColor="text1"/>
          <w:sz w:val="24"/>
          <w:szCs w:val="24"/>
          <w:lang w:val="el-GR"/>
        </w:rPr>
        <w:t>*</w:t>
      </w:r>
      <w:r w:rsidRPr="00270582">
        <w:rPr>
          <w:color w:val="000000" w:themeColor="text1"/>
          <w:sz w:val="24"/>
          <w:szCs w:val="24"/>
          <w:lang w:val="el-GR"/>
        </w:rPr>
        <w:t>Η εφαρμογή των επεμβάσεων σχετίζεται άμεσα με τις επικρατούσες ανά περιοχή τοπογραφικές, εδαφολογικές, κλιματικές και βλαστητικές συνθήκες σε συνδυασμό με το λοιπό περιβάλλον και ως εκ τούτου εφαρμόζονται αναλόγως</w:t>
      </w:r>
      <w:r w:rsidR="00270582">
        <w:rPr>
          <w:color w:val="000000" w:themeColor="text1"/>
          <w:sz w:val="24"/>
          <w:szCs w:val="24"/>
          <w:lang w:val="el-GR"/>
        </w:rPr>
        <w:t>.</w:t>
      </w:r>
    </w:p>
    <w:p w14:paraId="7441F4F3" w14:textId="2F8D6810" w:rsidR="004B3932" w:rsidRPr="004B3932" w:rsidRDefault="004B3932" w:rsidP="004B3932">
      <w:pPr>
        <w:pStyle w:val="2"/>
        <w:numPr>
          <w:ilvl w:val="1"/>
          <w:numId w:val="17"/>
        </w:numPr>
        <w:tabs>
          <w:tab w:val="left" w:pos="860"/>
          <w:tab w:val="left" w:pos="861"/>
        </w:tabs>
        <w:spacing w:before="116"/>
        <w:rPr>
          <w:lang w:val="el-GR"/>
        </w:rPr>
      </w:pPr>
      <w:bookmarkStart w:id="9" w:name="_Toc166074953"/>
      <w:r>
        <w:rPr>
          <w:lang w:val="el-GR"/>
        </w:rPr>
        <w:t>Περιεχόμενο Προτάσεων χρηματοδότησης</w:t>
      </w:r>
      <w:bookmarkEnd w:id="9"/>
      <w:r>
        <w:rPr>
          <w:lang w:val="el-GR"/>
        </w:rPr>
        <w:t xml:space="preserve"> </w:t>
      </w:r>
    </w:p>
    <w:p w14:paraId="32F7039C" w14:textId="77777777" w:rsidR="004B3932" w:rsidRDefault="004B3932" w:rsidP="00426059">
      <w:pPr>
        <w:jc w:val="both"/>
        <w:rPr>
          <w:sz w:val="24"/>
          <w:szCs w:val="24"/>
          <w:lang w:val="el-GR"/>
        </w:rPr>
      </w:pPr>
    </w:p>
    <w:p w14:paraId="3AC902D4" w14:textId="7C9288B1" w:rsidR="004B3932" w:rsidRDefault="004B3932" w:rsidP="004B3932">
      <w:pPr>
        <w:jc w:val="both"/>
        <w:rPr>
          <w:sz w:val="24"/>
          <w:szCs w:val="24"/>
          <w:lang w:val="el-GR"/>
        </w:rPr>
      </w:pPr>
      <w:r>
        <w:rPr>
          <w:sz w:val="24"/>
          <w:szCs w:val="24"/>
          <w:lang w:val="el-GR"/>
        </w:rPr>
        <w:t xml:space="preserve">Οι Δικαιούχοι για την υποβολή πρότασης χρηματοδότησης θα πρέπει να προχωρήσουν σε:  </w:t>
      </w:r>
    </w:p>
    <w:p w14:paraId="2A9BABFA" w14:textId="77777777" w:rsidR="00442E89" w:rsidRPr="00442E89" w:rsidRDefault="00442E89" w:rsidP="00426059">
      <w:pPr>
        <w:jc w:val="both"/>
        <w:rPr>
          <w:i/>
          <w:sz w:val="24"/>
          <w:szCs w:val="24"/>
          <w:lang w:val="el-GR"/>
        </w:rPr>
      </w:pPr>
    </w:p>
    <w:p w14:paraId="3AFA7C64" w14:textId="09AFF60D" w:rsidR="004B3932" w:rsidRDefault="00442E89" w:rsidP="004B3932">
      <w:pPr>
        <w:rPr>
          <w:b/>
          <w:bCs/>
          <w:sz w:val="24"/>
          <w:szCs w:val="24"/>
          <w:u w:val="single"/>
          <w:lang w:val="el-GR"/>
        </w:rPr>
      </w:pPr>
      <w:r>
        <w:rPr>
          <w:b/>
          <w:bCs/>
          <w:sz w:val="24"/>
          <w:szCs w:val="24"/>
          <w:u w:val="single"/>
          <w:lang w:val="el-GR"/>
        </w:rPr>
        <w:t>Ι</w:t>
      </w:r>
      <w:r w:rsidR="004B3932">
        <w:rPr>
          <w:b/>
          <w:bCs/>
          <w:sz w:val="24"/>
          <w:szCs w:val="24"/>
          <w:u w:val="single"/>
          <w:lang w:val="el-GR"/>
        </w:rPr>
        <w:t xml:space="preserve">. </w:t>
      </w:r>
      <w:r w:rsidR="004B3932" w:rsidRPr="004B3932">
        <w:rPr>
          <w:b/>
          <w:bCs/>
          <w:sz w:val="24"/>
          <w:szCs w:val="24"/>
          <w:u w:val="single"/>
          <w:lang w:val="el-GR"/>
        </w:rPr>
        <w:t xml:space="preserve">Σύνταξη </w:t>
      </w:r>
      <w:r w:rsidR="0006200D">
        <w:rPr>
          <w:b/>
          <w:bCs/>
          <w:sz w:val="24"/>
          <w:szCs w:val="24"/>
          <w:u w:val="single"/>
          <w:lang w:val="el-GR"/>
        </w:rPr>
        <w:t xml:space="preserve">Τεχνικού Δελτίου </w:t>
      </w:r>
    </w:p>
    <w:p w14:paraId="0348D55F" w14:textId="77777777" w:rsidR="00634914" w:rsidRDefault="00634914" w:rsidP="004B3932">
      <w:pPr>
        <w:rPr>
          <w:b/>
          <w:bCs/>
          <w:sz w:val="24"/>
          <w:szCs w:val="24"/>
          <w:u w:val="single"/>
          <w:lang w:val="el-GR"/>
        </w:rPr>
      </w:pPr>
    </w:p>
    <w:p w14:paraId="7B0203C6" w14:textId="02C244AA" w:rsidR="00634914" w:rsidRPr="008C0880" w:rsidRDefault="00352300" w:rsidP="00CA6DDD">
      <w:pPr>
        <w:jc w:val="both"/>
        <w:rPr>
          <w:bCs/>
          <w:sz w:val="24"/>
          <w:szCs w:val="24"/>
          <w:lang w:val="el-GR"/>
        </w:rPr>
      </w:pPr>
      <w:r w:rsidRPr="008C0880">
        <w:rPr>
          <w:bCs/>
          <w:sz w:val="24"/>
          <w:szCs w:val="24"/>
          <w:lang w:val="el-GR"/>
        </w:rPr>
        <w:t>Οι Δικαιούχοι θα πρέπει να συντάξουν Τεχνικό Δελτίο (με βάση το υπόδειγμα της παραγράφου</w:t>
      </w:r>
      <w:r w:rsidR="008C0880">
        <w:rPr>
          <w:bCs/>
          <w:sz w:val="24"/>
          <w:szCs w:val="24"/>
          <w:lang w:val="el-GR"/>
        </w:rPr>
        <w:t xml:space="preserve"> ΙΙΙ</w:t>
      </w:r>
      <w:r w:rsidRPr="008C0880">
        <w:rPr>
          <w:bCs/>
          <w:sz w:val="24"/>
          <w:szCs w:val="24"/>
          <w:lang w:val="el-GR"/>
        </w:rPr>
        <w:t xml:space="preserve"> του παρόντος Οδηγού) που θα περιλαμβάνει </w:t>
      </w:r>
      <w:r w:rsidR="002F6509" w:rsidRPr="008C0880">
        <w:rPr>
          <w:bCs/>
          <w:sz w:val="24"/>
          <w:szCs w:val="24"/>
          <w:lang w:val="el-GR"/>
        </w:rPr>
        <w:t xml:space="preserve">τον τίτλο της πρότασης, </w:t>
      </w:r>
      <w:r w:rsidR="002F6509" w:rsidRPr="008C0880">
        <w:rPr>
          <w:bCs/>
          <w:sz w:val="24"/>
          <w:szCs w:val="24"/>
          <w:lang w:val="el-GR"/>
        </w:rPr>
        <w:lastRenderedPageBreak/>
        <w:t>την περιγραφή του Φυσικού Αντικειμένου, τον προϋπολογισμό, κα.</w:t>
      </w:r>
    </w:p>
    <w:p w14:paraId="407D4367" w14:textId="77777777" w:rsidR="00352300" w:rsidRDefault="00352300" w:rsidP="004B3932">
      <w:pPr>
        <w:rPr>
          <w:b/>
          <w:bCs/>
          <w:sz w:val="24"/>
          <w:szCs w:val="24"/>
          <w:u w:val="single"/>
          <w:lang w:val="el-GR"/>
        </w:rPr>
      </w:pPr>
    </w:p>
    <w:p w14:paraId="16113217" w14:textId="77777777" w:rsidR="00352300" w:rsidRDefault="00352300" w:rsidP="004B3932">
      <w:pPr>
        <w:rPr>
          <w:b/>
          <w:bCs/>
          <w:sz w:val="24"/>
          <w:szCs w:val="24"/>
          <w:u w:val="single"/>
          <w:lang w:val="el-GR"/>
        </w:rPr>
      </w:pPr>
    </w:p>
    <w:p w14:paraId="581E8507" w14:textId="135B553A" w:rsidR="00634914" w:rsidRDefault="00634914" w:rsidP="004B3932">
      <w:pPr>
        <w:rPr>
          <w:b/>
          <w:bCs/>
          <w:sz w:val="24"/>
          <w:szCs w:val="24"/>
          <w:u w:val="single"/>
          <w:lang w:val="el-GR"/>
        </w:rPr>
      </w:pPr>
      <w:r>
        <w:rPr>
          <w:b/>
          <w:bCs/>
          <w:sz w:val="24"/>
          <w:szCs w:val="24"/>
          <w:u w:val="single"/>
          <w:lang w:val="el-GR"/>
        </w:rPr>
        <w:t>ΙΙ. Σύνταξη Τεχνικής Έκθεσης</w:t>
      </w:r>
    </w:p>
    <w:p w14:paraId="71D0DD56" w14:textId="77777777" w:rsidR="008C0880" w:rsidRDefault="008C0880" w:rsidP="004B3932">
      <w:pPr>
        <w:rPr>
          <w:b/>
          <w:bCs/>
          <w:sz w:val="24"/>
          <w:szCs w:val="24"/>
          <w:u w:val="single"/>
          <w:lang w:val="el-GR"/>
        </w:rPr>
      </w:pPr>
    </w:p>
    <w:p w14:paraId="5D20A189" w14:textId="0E6315B3" w:rsidR="004B3932" w:rsidRDefault="004B3932" w:rsidP="004B3932">
      <w:pPr>
        <w:jc w:val="both"/>
        <w:rPr>
          <w:sz w:val="24"/>
          <w:szCs w:val="24"/>
          <w:lang w:val="el-GR"/>
        </w:rPr>
      </w:pPr>
      <w:r w:rsidRPr="004B3932">
        <w:rPr>
          <w:sz w:val="24"/>
          <w:szCs w:val="24"/>
          <w:lang w:val="el-GR"/>
        </w:rPr>
        <w:t xml:space="preserve">Οι Δικαιούχοι θα πρέπει να συντάξουν Τεχνική Έκθεση </w:t>
      </w:r>
      <w:r w:rsidR="00045CD8">
        <w:rPr>
          <w:sz w:val="24"/>
          <w:szCs w:val="24"/>
          <w:lang w:val="el-GR"/>
        </w:rPr>
        <w:t xml:space="preserve">(με βάση το υπόδειγμα </w:t>
      </w:r>
      <w:r w:rsidR="008C0880">
        <w:rPr>
          <w:sz w:val="24"/>
          <w:szCs w:val="24"/>
          <w:lang w:val="el-GR"/>
        </w:rPr>
        <w:t xml:space="preserve">του Παραρτήματος </w:t>
      </w:r>
      <w:r w:rsidR="008C0880">
        <w:rPr>
          <w:sz w:val="24"/>
          <w:szCs w:val="24"/>
          <w:lang w:val="en-US"/>
        </w:rPr>
        <w:t>IV</w:t>
      </w:r>
      <w:r w:rsidR="008C0880" w:rsidRPr="008C0880">
        <w:rPr>
          <w:sz w:val="24"/>
          <w:szCs w:val="24"/>
          <w:lang w:val="el-GR"/>
        </w:rPr>
        <w:t xml:space="preserve"> </w:t>
      </w:r>
      <w:r w:rsidR="008C0880">
        <w:rPr>
          <w:sz w:val="24"/>
          <w:szCs w:val="24"/>
          <w:lang w:val="el-GR"/>
        </w:rPr>
        <w:t>της Πρόσκλησης</w:t>
      </w:r>
      <w:r w:rsidR="00045CD8">
        <w:rPr>
          <w:sz w:val="24"/>
          <w:szCs w:val="24"/>
          <w:lang w:val="el-GR"/>
        </w:rPr>
        <w:t xml:space="preserve">) </w:t>
      </w:r>
      <w:r w:rsidRPr="004B3932">
        <w:rPr>
          <w:sz w:val="24"/>
          <w:szCs w:val="24"/>
          <w:lang w:val="el-GR"/>
        </w:rPr>
        <w:t>που θα περιλαμβάνει την περιοχή εφαρμογής</w:t>
      </w:r>
      <w:r>
        <w:rPr>
          <w:sz w:val="24"/>
          <w:szCs w:val="24"/>
          <w:lang w:val="el-GR"/>
        </w:rPr>
        <w:t>, το είδος και το κόστος των παρεμβάσεων – εργασιών που θα υλοποιηθούν ανά περιοχή παρέμβασης.</w:t>
      </w:r>
      <w:r w:rsidR="00866179">
        <w:rPr>
          <w:sz w:val="24"/>
          <w:szCs w:val="24"/>
          <w:lang w:val="el-GR"/>
        </w:rPr>
        <w:t xml:space="preserve"> Σωρευτικά πρέπει να πληρούνται οι παρακάτω προϋποθέσεις:</w:t>
      </w:r>
    </w:p>
    <w:p w14:paraId="6AB61C2E" w14:textId="77777777" w:rsidR="004B3932" w:rsidRPr="00C42AF0" w:rsidRDefault="004B3932" w:rsidP="00C42AF0">
      <w:pPr>
        <w:pStyle w:val="a4"/>
        <w:numPr>
          <w:ilvl w:val="0"/>
          <w:numId w:val="21"/>
        </w:numPr>
        <w:jc w:val="both"/>
        <w:rPr>
          <w:sz w:val="24"/>
          <w:szCs w:val="24"/>
          <w:lang w:val="el-GR"/>
        </w:rPr>
      </w:pPr>
      <w:r w:rsidRPr="00C42AF0">
        <w:rPr>
          <w:sz w:val="24"/>
          <w:szCs w:val="24"/>
          <w:lang w:val="el-GR"/>
        </w:rPr>
        <w:t xml:space="preserve">Απαιτείται στην συντακτική ομάδα να περιλαμβάνεται τουλάχιστον ένας δασολόγος ή γεωπόνος και τουλάχιστον ένας τοπογράφος μηχανικός. </w:t>
      </w:r>
    </w:p>
    <w:p w14:paraId="7403C5AF" w14:textId="734A95EE" w:rsidR="004B3932" w:rsidRDefault="00C42AF0" w:rsidP="00C42AF0">
      <w:pPr>
        <w:pStyle w:val="a4"/>
        <w:numPr>
          <w:ilvl w:val="0"/>
          <w:numId w:val="21"/>
        </w:numPr>
        <w:jc w:val="both"/>
        <w:rPr>
          <w:sz w:val="24"/>
          <w:szCs w:val="24"/>
          <w:lang w:val="el-GR"/>
        </w:rPr>
      </w:pPr>
      <w:r>
        <w:rPr>
          <w:sz w:val="24"/>
          <w:szCs w:val="24"/>
          <w:lang w:val="el-GR"/>
        </w:rPr>
        <w:t xml:space="preserve">Η </w:t>
      </w:r>
      <w:r w:rsidR="004B3932" w:rsidRPr="00C42AF0">
        <w:rPr>
          <w:sz w:val="24"/>
          <w:szCs w:val="24"/>
          <w:lang w:val="el-GR"/>
        </w:rPr>
        <w:t xml:space="preserve">κοστολόγηση των παρεμβάσεων θα </w:t>
      </w:r>
      <w:r>
        <w:rPr>
          <w:sz w:val="24"/>
          <w:szCs w:val="24"/>
          <w:lang w:val="el-GR"/>
        </w:rPr>
        <w:t>προκύπτ</w:t>
      </w:r>
      <w:r w:rsidR="00866179">
        <w:rPr>
          <w:sz w:val="24"/>
          <w:szCs w:val="24"/>
          <w:lang w:val="el-GR"/>
        </w:rPr>
        <w:t>ει</w:t>
      </w:r>
      <w:r>
        <w:rPr>
          <w:sz w:val="24"/>
          <w:szCs w:val="24"/>
          <w:lang w:val="el-GR"/>
        </w:rPr>
        <w:t xml:space="preserve"> από το </w:t>
      </w:r>
      <w:r w:rsidR="004B3932" w:rsidRPr="00C42AF0">
        <w:rPr>
          <w:sz w:val="24"/>
          <w:szCs w:val="24"/>
          <w:lang w:val="el-GR"/>
        </w:rPr>
        <w:t>κοστολόγιο των τυπικών εργασιών πρασίνου κα</w:t>
      </w:r>
      <w:r>
        <w:rPr>
          <w:sz w:val="24"/>
          <w:szCs w:val="24"/>
          <w:lang w:val="el-GR"/>
        </w:rPr>
        <w:t xml:space="preserve">θώς και από </w:t>
      </w:r>
      <w:r w:rsidR="004B3932" w:rsidRPr="00C42AF0">
        <w:rPr>
          <w:sz w:val="24"/>
          <w:szCs w:val="24"/>
          <w:lang w:val="el-GR"/>
        </w:rPr>
        <w:t xml:space="preserve">τιμές κόστους </w:t>
      </w:r>
      <w:r>
        <w:rPr>
          <w:sz w:val="24"/>
          <w:szCs w:val="24"/>
          <w:lang w:val="el-GR"/>
        </w:rPr>
        <w:t xml:space="preserve">εργασιών ανάλογων δράσεων </w:t>
      </w:r>
      <w:r w:rsidR="004B3932" w:rsidRPr="00C42AF0">
        <w:rPr>
          <w:sz w:val="24"/>
          <w:szCs w:val="24"/>
          <w:lang w:val="el-GR"/>
        </w:rPr>
        <w:t>που ακολουθούν τα Δασαρχεία</w:t>
      </w:r>
      <w:r w:rsidR="008C0880">
        <w:rPr>
          <w:sz w:val="24"/>
          <w:szCs w:val="24"/>
          <w:lang w:val="el-GR"/>
        </w:rPr>
        <w:t>.</w:t>
      </w:r>
    </w:p>
    <w:p w14:paraId="05B3DCD4" w14:textId="5DCD73D2" w:rsidR="00C42AF0" w:rsidRPr="00C42AF0" w:rsidRDefault="00982900" w:rsidP="00C42AF0">
      <w:pPr>
        <w:pStyle w:val="a4"/>
        <w:numPr>
          <w:ilvl w:val="0"/>
          <w:numId w:val="21"/>
        </w:numPr>
        <w:jc w:val="both"/>
        <w:rPr>
          <w:sz w:val="24"/>
          <w:szCs w:val="24"/>
          <w:lang w:val="el-GR"/>
        </w:rPr>
      </w:pPr>
      <w:r w:rsidRPr="00982900">
        <w:rPr>
          <w:sz w:val="24"/>
          <w:szCs w:val="24"/>
          <w:lang w:val="el-GR"/>
        </w:rPr>
        <w:t xml:space="preserve">Το κόστος της κάθε Τεχνικής Έκθεσης </w:t>
      </w:r>
      <w:r>
        <w:rPr>
          <w:sz w:val="24"/>
          <w:szCs w:val="24"/>
          <w:lang w:val="el-GR"/>
        </w:rPr>
        <w:t xml:space="preserve">είναι επιλέξιμο και </w:t>
      </w:r>
      <w:r w:rsidRPr="00982900">
        <w:rPr>
          <w:sz w:val="24"/>
          <w:szCs w:val="24"/>
          <w:lang w:val="el-GR"/>
        </w:rPr>
        <w:t>δεν θα υπερβαίνει τ</w:t>
      </w:r>
      <w:r>
        <w:rPr>
          <w:sz w:val="24"/>
          <w:szCs w:val="24"/>
          <w:lang w:val="el-GR"/>
        </w:rPr>
        <w:t xml:space="preserve">ο </w:t>
      </w:r>
      <w:r w:rsidRPr="0006382E">
        <w:rPr>
          <w:sz w:val="24"/>
          <w:szCs w:val="24"/>
          <w:lang w:val="el-GR"/>
        </w:rPr>
        <w:t>ποσό των 10.000€ (πλέον ΦΠΑ) ανά Δικαιούχο.</w:t>
      </w:r>
    </w:p>
    <w:p w14:paraId="03FB1D6B" w14:textId="72A63B8C" w:rsidR="004B3932" w:rsidRPr="002355C5" w:rsidRDefault="002355C5" w:rsidP="004B3932">
      <w:pPr>
        <w:rPr>
          <w:sz w:val="24"/>
          <w:szCs w:val="24"/>
          <w:u w:val="single"/>
          <w:lang w:val="el-GR"/>
        </w:rPr>
      </w:pPr>
      <w:r w:rsidRPr="002355C5">
        <w:rPr>
          <w:sz w:val="24"/>
          <w:szCs w:val="24"/>
          <w:u w:val="single"/>
          <w:lang w:val="el-GR"/>
        </w:rPr>
        <w:t>Επισημαίνεται ότι η Τεχνική Έκθεση δεν είναι απαραίτητο να υποβληθεί κατά τη φάση της υποβολής της πρότασης.</w:t>
      </w:r>
    </w:p>
    <w:p w14:paraId="09A8D813" w14:textId="77777777" w:rsidR="00982900" w:rsidRDefault="00982900" w:rsidP="004B3932">
      <w:pPr>
        <w:rPr>
          <w:sz w:val="24"/>
          <w:szCs w:val="24"/>
          <w:lang w:val="el-GR"/>
        </w:rPr>
      </w:pPr>
    </w:p>
    <w:p w14:paraId="7B6F5EAC" w14:textId="71960704" w:rsidR="00706DF2" w:rsidRDefault="0006200D" w:rsidP="00982900">
      <w:pPr>
        <w:rPr>
          <w:b/>
          <w:bCs/>
          <w:sz w:val="24"/>
          <w:szCs w:val="24"/>
          <w:u w:val="single"/>
          <w:lang w:val="el-GR"/>
        </w:rPr>
      </w:pPr>
      <w:r>
        <w:rPr>
          <w:b/>
          <w:bCs/>
          <w:sz w:val="24"/>
          <w:szCs w:val="24"/>
          <w:u w:val="single"/>
          <w:lang w:val="el-GR"/>
        </w:rPr>
        <w:t xml:space="preserve">4.3 </w:t>
      </w:r>
      <w:r w:rsidR="00982900">
        <w:rPr>
          <w:b/>
          <w:bCs/>
          <w:sz w:val="24"/>
          <w:szCs w:val="24"/>
          <w:u w:val="single"/>
          <w:lang w:val="el-GR"/>
        </w:rPr>
        <w:t xml:space="preserve"> </w:t>
      </w:r>
      <w:r w:rsidR="00045CD8">
        <w:rPr>
          <w:b/>
          <w:bCs/>
          <w:sz w:val="24"/>
          <w:szCs w:val="24"/>
          <w:u w:val="single"/>
          <w:lang w:val="el-GR"/>
        </w:rPr>
        <w:t>Διαδικασία έ</w:t>
      </w:r>
      <w:r w:rsidR="00706DF2">
        <w:rPr>
          <w:b/>
          <w:bCs/>
          <w:sz w:val="24"/>
          <w:szCs w:val="24"/>
          <w:u w:val="single"/>
          <w:lang w:val="el-GR"/>
        </w:rPr>
        <w:t>γκριση</w:t>
      </w:r>
      <w:r w:rsidR="00045CD8">
        <w:rPr>
          <w:b/>
          <w:bCs/>
          <w:sz w:val="24"/>
          <w:szCs w:val="24"/>
          <w:u w:val="single"/>
          <w:lang w:val="el-GR"/>
        </w:rPr>
        <w:t>ς</w:t>
      </w:r>
      <w:r w:rsidR="00706DF2">
        <w:rPr>
          <w:b/>
          <w:bCs/>
          <w:sz w:val="24"/>
          <w:szCs w:val="24"/>
          <w:u w:val="single"/>
          <w:lang w:val="el-GR"/>
        </w:rPr>
        <w:t xml:space="preserve"> </w:t>
      </w:r>
      <w:r w:rsidR="00045CD8">
        <w:rPr>
          <w:b/>
          <w:bCs/>
          <w:sz w:val="24"/>
          <w:szCs w:val="24"/>
          <w:u w:val="single"/>
          <w:lang w:val="el-GR"/>
        </w:rPr>
        <w:t xml:space="preserve">και υλοποίησης της </w:t>
      </w:r>
      <w:r w:rsidR="00706DF2">
        <w:rPr>
          <w:b/>
          <w:bCs/>
          <w:sz w:val="24"/>
          <w:szCs w:val="24"/>
          <w:u w:val="single"/>
          <w:lang w:val="el-GR"/>
        </w:rPr>
        <w:t xml:space="preserve">Τεχνικής Έκθεσης </w:t>
      </w:r>
    </w:p>
    <w:p w14:paraId="31682EC9" w14:textId="4EB064F8" w:rsidR="00866179" w:rsidRDefault="00866179" w:rsidP="00866179">
      <w:pPr>
        <w:jc w:val="both"/>
        <w:rPr>
          <w:sz w:val="24"/>
          <w:szCs w:val="24"/>
          <w:lang w:val="el-GR"/>
        </w:rPr>
      </w:pPr>
      <w:r>
        <w:rPr>
          <w:sz w:val="24"/>
          <w:szCs w:val="24"/>
          <w:lang w:val="el-GR"/>
        </w:rPr>
        <w:t>Α. Σύνταξη της Τεχνικής Έκθεσης από την συντακτική ομάδα.</w:t>
      </w:r>
    </w:p>
    <w:p w14:paraId="7B412315" w14:textId="7FC382DF" w:rsidR="0094128F" w:rsidRDefault="00866179" w:rsidP="00706DF2">
      <w:pPr>
        <w:jc w:val="both"/>
        <w:rPr>
          <w:sz w:val="24"/>
          <w:szCs w:val="24"/>
          <w:lang w:val="el-GR"/>
        </w:rPr>
      </w:pPr>
      <w:r>
        <w:rPr>
          <w:sz w:val="24"/>
          <w:szCs w:val="24"/>
          <w:lang w:val="el-GR"/>
        </w:rPr>
        <w:t>Β</w:t>
      </w:r>
      <w:r w:rsidR="0094128F">
        <w:rPr>
          <w:sz w:val="24"/>
          <w:szCs w:val="24"/>
          <w:lang w:val="el-GR"/>
        </w:rPr>
        <w:t xml:space="preserve">. Παραλαβή της Τεχνικής Έκθεσης από </w:t>
      </w:r>
      <w:r>
        <w:rPr>
          <w:sz w:val="24"/>
          <w:szCs w:val="24"/>
          <w:lang w:val="el-GR"/>
        </w:rPr>
        <w:t xml:space="preserve">τον </w:t>
      </w:r>
      <w:r w:rsidR="0094128F">
        <w:rPr>
          <w:sz w:val="24"/>
          <w:szCs w:val="24"/>
          <w:lang w:val="el-GR"/>
        </w:rPr>
        <w:t>Δικαιούχο.</w:t>
      </w:r>
    </w:p>
    <w:p w14:paraId="728F9B41" w14:textId="3AAC4B93" w:rsidR="0094128F" w:rsidRDefault="00866179" w:rsidP="00706DF2">
      <w:pPr>
        <w:jc w:val="both"/>
        <w:rPr>
          <w:sz w:val="24"/>
          <w:szCs w:val="24"/>
          <w:lang w:val="el-GR"/>
        </w:rPr>
      </w:pPr>
      <w:r>
        <w:rPr>
          <w:sz w:val="24"/>
          <w:szCs w:val="24"/>
          <w:lang w:val="el-GR"/>
        </w:rPr>
        <w:t>Γ</w:t>
      </w:r>
      <w:r w:rsidR="0094128F">
        <w:rPr>
          <w:sz w:val="24"/>
          <w:szCs w:val="24"/>
          <w:lang w:val="el-GR"/>
        </w:rPr>
        <w:t xml:space="preserve">. Υποβολή της Τεχνικής Έκθεσης </w:t>
      </w:r>
      <w:r w:rsidR="00045CD8">
        <w:rPr>
          <w:sz w:val="24"/>
          <w:szCs w:val="24"/>
          <w:lang w:val="el-GR"/>
        </w:rPr>
        <w:t>σ</w:t>
      </w:r>
      <w:r w:rsidR="0094128F">
        <w:rPr>
          <w:sz w:val="24"/>
          <w:szCs w:val="24"/>
          <w:lang w:val="el-GR"/>
        </w:rPr>
        <w:t>τ</w:t>
      </w:r>
      <w:r w:rsidR="00045CD8">
        <w:rPr>
          <w:sz w:val="24"/>
          <w:szCs w:val="24"/>
          <w:lang w:val="el-GR"/>
        </w:rPr>
        <w:t>ις</w:t>
      </w:r>
      <w:r w:rsidR="0094128F">
        <w:rPr>
          <w:sz w:val="24"/>
          <w:szCs w:val="24"/>
          <w:lang w:val="el-GR"/>
        </w:rPr>
        <w:t xml:space="preserve"> κατά τόπους αρμόδι</w:t>
      </w:r>
      <w:r w:rsidR="00045CD8">
        <w:rPr>
          <w:sz w:val="24"/>
          <w:szCs w:val="24"/>
          <w:lang w:val="el-GR"/>
        </w:rPr>
        <w:t>ες</w:t>
      </w:r>
      <w:r w:rsidR="0094128F">
        <w:rPr>
          <w:sz w:val="24"/>
          <w:szCs w:val="24"/>
          <w:lang w:val="el-GR"/>
        </w:rPr>
        <w:t xml:space="preserve"> </w:t>
      </w:r>
      <w:r w:rsidR="00045CD8">
        <w:rPr>
          <w:sz w:val="24"/>
          <w:szCs w:val="24"/>
          <w:lang w:val="el-GR"/>
        </w:rPr>
        <w:t>Δασικές Υπηρεσίες</w:t>
      </w:r>
      <w:r w:rsidR="0094128F">
        <w:rPr>
          <w:sz w:val="24"/>
          <w:szCs w:val="24"/>
          <w:lang w:val="el-GR"/>
        </w:rPr>
        <w:t xml:space="preserve">. </w:t>
      </w:r>
    </w:p>
    <w:p w14:paraId="37DDC465" w14:textId="5E29B80E" w:rsidR="00045CD8" w:rsidRDefault="00866179" w:rsidP="00045CD8">
      <w:pPr>
        <w:jc w:val="both"/>
        <w:rPr>
          <w:sz w:val="24"/>
          <w:szCs w:val="24"/>
          <w:lang w:val="el-GR"/>
        </w:rPr>
      </w:pPr>
      <w:r>
        <w:rPr>
          <w:sz w:val="24"/>
          <w:szCs w:val="24"/>
          <w:lang w:val="el-GR"/>
        </w:rPr>
        <w:t>Δ</w:t>
      </w:r>
      <w:r w:rsidR="00045CD8">
        <w:rPr>
          <w:sz w:val="24"/>
          <w:szCs w:val="24"/>
          <w:lang w:val="el-GR"/>
        </w:rPr>
        <w:t>. Έγκριση της Τεχνικής Έκθεσης από τις αρμόδιες Δασικές Υπηρεσίες.</w:t>
      </w:r>
    </w:p>
    <w:p w14:paraId="548FD5DA" w14:textId="2E54130B" w:rsidR="0094128F" w:rsidRDefault="00866179" w:rsidP="00706DF2">
      <w:pPr>
        <w:jc w:val="both"/>
        <w:rPr>
          <w:sz w:val="24"/>
          <w:szCs w:val="24"/>
          <w:lang w:val="el-GR"/>
        </w:rPr>
      </w:pPr>
      <w:r>
        <w:rPr>
          <w:sz w:val="24"/>
          <w:szCs w:val="24"/>
          <w:lang w:val="el-GR"/>
        </w:rPr>
        <w:t>Ε</w:t>
      </w:r>
      <w:r w:rsidR="0094128F">
        <w:rPr>
          <w:sz w:val="24"/>
          <w:szCs w:val="24"/>
          <w:lang w:val="el-GR"/>
        </w:rPr>
        <w:t xml:space="preserve">. </w:t>
      </w:r>
      <w:r w:rsidR="00045CD8">
        <w:rPr>
          <w:sz w:val="24"/>
          <w:szCs w:val="24"/>
          <w:lang w:val="el-GR"/>
        </w:rPr>
        <w:t xml:space="preserve">Υλοποίηση των εργασιών </w:t>
      </w:r>
      <w:r w:rsidR="0094128F">
        <w:rPr>
          <w:sz w:val="24"/>
          <w:szCs w:val="24"/>
          <w:lang w:val="el-GR"/>
        </w:rPr>
        <w:t xml:space="preserve">από </w:t>
      </w:r>
      <w:r w:rsidR="00045CD8">
        <w:rPr>
          <w:sz w:val="24"/>
          <w:szCs w:val="24"/>
          <w:lang w:val="el-GR"/>
        </w:rPr>
        <w:t xml:space="preserve">τον </w:t>
      </w:r>
      <w:r w:rsidR="0094128F">
        <w:rPr>
          <w:sz w:val="24"/>
          <w:szCs w:val="24"/>
          <w:lang w:val="el-GR"/>
        </w:rPr>
        <w:t>Δικαιούχο</w:t>
      </w:r>
      <w:r w:rsidR="00045CD8">
        <w:rPr>
          <w:sz w:val="24"/>
          <w:szCs w:val="24"/>
          <w:lang w:val="el-GR"/>
        </w:rPr>
        <w:t xml:space="preserve"> Δήμο</w:t>
      </w:r>
      <w:r w:rsidR="0094128F">
        <w:rPr>
          <w:sz w:val="24"/>
          <w:szCs w:val="24"/>
          <w:lang w:val="el-GR"/>
        </w:rPr>
        <w:t>.</w:t>
      </w:r>
    </w:p>
    <w:p w14:paraId="17F4CADB" w14:textId="650EFD59" w:rsidR="002355C5" w:rsidRDefault="002355C5" w:rsidP="00706DF2">
      <w:pPr>
        <w:jc w:val="both"/>
        <w:rPr>
          <w:sz w:val="24"/>
          <w:szCs w:val="24"/>
          <w:lang w:val="el-GR"/>
        </w:rPr>
      </w:pPr>
      <w:r>
        <w:rPr>
          <w:sz w:val="24"/>
          <w:szCs w:val="24"/>
          <w:lang w:val="el-GR"/>
        </w:rPr>
        <w:t>ΣΤ. Πιστοποίηση της ορθής εφαρμογής της Τεχνικής Έκθεσης από τις κατά τόπους αρμόδιες Δασικές Υπηρεσίες</w:t>
      </w:r>
    </w:p>
    <w:p w14:paraId="388E4668" w14:textId="77777777" w:rsidR="00426059" w:rsidRPr="00E05932" w:rsidRDefault="00426059" w:rsidP="00E05932">
      <w:pPr>
        <w:jc w:val="both"/>
        <w:rPr>
          <w:sz w:val="24"/>
          <w:szCs w:val="24"/>
          <w:lang w:val="el-GR"/>
        </w:rPr>
      </w:pPr>
    </w:p>
    <w:p w14:paraId="72266E42" w14:textId="1CAC9BEC" w:rsidR="003E7D39" w:rsidRDefault="00B10880" w:rsidP="004B3932">
      <w:pPr>
        <w:pStyle w:val="2"/>
        <w:numPr>
          <w:ilvl w:val="1"/>
          <w:numId w:val="17"/>
        </w:numPr>
        <w:tabs>
          <w:tab w:val="left" w:pos="860"/>
          <w:tab w:val="left" w:pos="861"/>
        </w:tabs>
        <w:spacing w:before="116"/>
      </w:pPr>
      <w:bookmarkStart w:id="10" w:name="_Toc166074954"/>
      <w:r>
        <w:t>Κριτήρια Επιλεξιμότητας &amp;</w:t>
      </w:r>
      <w:r>
        <w:rPr>
          <w:spacing w:val="1"/>
        </w:rPr>
        <w:t xml:space="preserve"> </w:t>
      </w:r>
      <w:r>
        <w:t>Αξιολόγησης</w:t>
      </w:r>
      <w:bookmarkEnd w:id="10"/>
    </w:p>
    <w:p w14:paraId="189EEFC3" w14:textId="70958978" w:rsidR="003E7D39" w:rsidRPr="00F244A3" w:rsidRDefault="00B10880" w:rsidP="000E3301">
      <w:pPr>
        <w:pStyle w:val="a3"/>
        <w:spacing w:before="90" w:line="276" w:lineRule="auto"/>
        <w:ind w:right="136"/>
        <w:jc w:val="both"/>
        <w:rPr>
          <w:lang w:val="el-GR"/>
        </w:rPr>
      </w:pPr>
      <w:r w:rsidRPr="00F244A3">
        <w:rPr>
          <w:lang w:val="el-GR"/>
        </w:rPr>
        <w:t>Προκειμένου το Πράσινο Ταμείο να προχωρήσει σε ένταξη των υποβλη</w:t>
      </w:r>
      <w:r w:rsidR="000E3301">
        <w:rPr>
          <w:lang w:val="el-GR"/>
        </w:rPr>
        <w:t xml:space="preserve">θεσιών </w:t>
      </w:r>
      <w:r w:rsidRPr="00F244A3">
        <w:rPr>
          <w:lang w:val="el-GR"/>
        </w:rPr>
        <w:t xml:space="preserve">προτάσεων των </w:t>
      </w:r>
      <w:r w:rsidR="00426059">
        <w:rPr>
          <w:lang w:val="el-GR"/>
        </w:rPr>
        <w:t>Δ</w:t>
      </w:r>
      <w:r w:rsidRPr="00F244A3">
        <w:rPr>
          <w:lang w:val="el-GR"/>
        </w:rPr>
        <w:t>ικαιούχων</w:t>
      </w:r>
      <w:r w:rsidR="000E3301">
        <w:rPr>
          <w:lang w:val="el-GR"/>
        </w:rPr>
        <w:t xml:space="preserve">, </w:t>
      </w:r>
      <w:r w:rsidRPr="00F244A3">
        <w:rPr>
          <w:u w:val="single"/>
          <w:lang w:val="el-GR"/>
        </w:rPr>
        <w:t>οι προτάσεις θεωρούνται επιλέξιμες και αξιολογούνται</w:t>
      </w:r>
      <w:r w:rsidR="000E3301">
        <w:rPr>
          <w:lang w:val="el-GR"/>
        </w:rPr>
        <w:t xml:space="preserve"> </w:t>
      </w:r>
      <w:r w:rsidRPr="00F244A3">
        <w:rPr>
          <w:u w:val="single"/>
          <w:lang w:val="el-GR"/>
        </w:rPr>
        <w:t>με βάση τα ακόλουθα κριτήρια επί ποινή αποκλεισμού:</w:t>
      </w:r>
    </w:p>
    <w:p w14:paraId="01E10292" w14:textId="270C10A5" w:rsidR="00426059" w:rsidRDefault="00B10880" w:rsidP="004B3932">
      <w:pPr>
        <w:pStyle w:val="a4"/>
        <w:numPr>
          <w:ilvl w:val="2"/>
          <w:numId w:val="17"/>
        </w:numPr>
        <w:tabs>
          <w:tab w:val="left" w:pos="860"/>
          <w:tab w:val="left" w:pos="861"/>
        </w:tabs>
        <w:spacing w:before="119" w:line="305" w:lineRule="exact"/>
        <w:rPr>
          <w:sz w:val="24"/>
          <w:lang w:val="el-GR"/>
        </w:rPr>
      </w:pPr>
      <w:r w:rsidRPr="00F244A3">
        <w:rPr>
          <w:sz w:val="24"/>
          <w:lang w:val="el-GR"/>
        </w:rPr>
        <w:t>Πληρότητα πρότασης (μέσω της ηλεκτρονικής υποβολής</w:t>
      </w:r>
      <w:r w:rsidR="008C0880">
        <w:rPr>
          <w:sz w:val="24"/>
          <w:lang w:val="el-GR"/>
        </w:rPr>
        <w:t xml:space="preserve"> του Τεχνικού Δελτίου</w:t>
      </w:r>
      <w:r w:rsidRPr="00F244A3">
        <w:rPr>
          <w:sz w:val="24"/>
          <w:lang w:val="el-GR"/>
        </w:rPr>
        <w:t>)</w:t>
      </w:r>
      <w:r w:rsidR="000E3301">
        <w:rPr>
          <w:sz w:val="24"/>
          <w:lang w:val="el-GR"/>
        </w:rPr>
        <w:t>.</w:t>
      </w:r>
    </w:p>
    <w:p w14:paraId="37F6B35A" w14:textId="14262D35" w:rsidR="0094128F" w:rsidRDefault="00426059" w:rsidP="00B04500">
      <w:pPr>
        <w:pStyle w:val="a4"/>
        <w:numPr>
          <w:ilvl w:val="2"/>
          <w:numId w:val="17"/>
        </w:numPr>
        <w:tabs>
          <w:tab w:val="left" w:pos="860"/>
          <w:tab w:val="left" w:pos="861"/>
        </w:tabs>
        <w:spacing w:before="119" w:line="305" w:lineRule="exact"/>
        <w:jc w:val="both"/>
        <w:rPr>
          <w:sz w:val="24"/>
          <w:szCs w:val="24"/>
          <w:lang w:val="el-GR"/>
        </w:rPr>
      </w:pPr>
      <w:r w:rsidRPr="0094128F">
        <w:rPr>
          <w:sz w:val="24"/>
          <w:szCs w:val="24"/>
          <w:lang w:val="el-GR"/>
        </w:rPr>
        <w:t xml:space="preserve">Επιλεξιμότητα σύμφωνα με τις παρεμβάσεις που θα περιλαμβάνονται </w:t>
      </w:r>
      <w:r w:rsidR="002355C5" w:rsidRPr="0094128F">
        <w:rPr>
          <w:sz w:val="24"/>
          <w:szCs w:val="24"/>
          <w:lang w:val="el-GR"/>
        </w:rPr>
        <w:t>στ</w:t>
      </w:r>
      <w:r w:rsidR="002355C5">
        <w:rPr>
          <w:sz w:val="24"/>
          <w:szCs w:val="24"/>
          <w:lang w:val="el-GR"/>
        </w:rPr>
        <w:t>α</w:t>
      </w:r>
      <w:r w:rsidR="002355C5" w:rsidRPr="0094128F">
        <w:rPr>
          <w:sz w:val="24"/>
          <w:szCs w:val="24"/>
          <w:lang w:val="el-GR"/>
        </w:rPr>
        <w:t xml:space="preserve"> υποβληθ</w:t>
      </w:r>
      <w:r w:rsidR="002355C5">
        <w:rPr>
          <w:sz w:val="24"/>
          <w:szCs w:val="24"/>
          <w:lang w:val="el-GR"/>
        </w:rPr>
        <w:t>έντα</w:t>
      </w:r>
      <w:r w:rsidR="002355C5" w:rsidRPr="0094128F">
        <w:rPr>
          <w:sz w:val="24"/>
          <w:szCs w:val="24"/>
          <w:lang w:val="el-GR"/>
        </w:rPr>
        <w:t xml:space="preserve"> Τεχνικ</w:t>
      </w:r>
      <w:r w:rsidR="002355C5">
        <w:rPr>
          <w:sz w:val="24"/>
          <w:szCs w:val="24"/>
          <w:lang w:val="el-GR"/>
        </w:rPr>
        <w:t>ά</w:t>
      </w:r>
      <w:r w:rsidR="002355C5" w:rsidRPr="0094128F">
        <w:rPr>
          <w:sz w:val="24"/>
          <w:szCs w:val="24"/>
          <w:lang w:val="el-GR"/>
        </w:rPr>
        <w:t xml:space="preserve"> </w:t>
      </w:r>
      <w:r w:rsidR="002355C5">
        <w:rPr>
          <w:sz w:val="24"/>
          <w:szCs w:val="24"/>
          <w:lang w:val="el-GR"/>
        </w:rPr>
        <w:t xml:space="preserve">Δελτία </w:t>
      </w:r>
      <w:r w:rsidRPr="0094128F">
        <w:rPr>
          <w:sz w:val="24"/>
          <w:szCs w:val="24"/>
          <w:lang w:val="el-GR"/>
        </w:rPr>
        <w:t>του κάθε Δικαιούχου</w:t>
      </w:r>
      <w:r w:rsidR="000E3301">
        <w:rPr>
          <w:sz w:val="24"/>
          <w:szCs w:val="24"/>
          <w:lang w:val="el-GR"/>
        </w:rPr>
        <w:t>.</w:t>
      </w:r>
    </w:p>
    <w:p w14:paraId="7F99D5AF" w14:textId="77777777" w:rsidR="00FA3F81" w:rsidRDefault="00FA3F81" w:rsidP="0094128F">
      <w:pPr>
        <w:tabs>
          <w:tab w:val="left" w:pos="860"/>
          <w:tab w:val="left" w:pos="861"/>
        </w:tabs>
        <w:spacing w:before="119" w:line="305" w:lineRule="exact"/>
        <w:jc w:val="both"/>
        <w:rPr>
          <w:sz w:val="24"/>
          <w:szCs w:val="24"/>
          <w:lang w:val="el-GR"/>
        </w:rPr>
      </w:pPr>
    </w:p>
    <w:p w14:paraId="0C1F45FB" w14:textId="26880260" w:rsidR="00FA3F81" w:rsidRPr="00FA3F81" w:rsidRDefault="00FA3F81" w:rsidP="00880BBF">
      <w:pPr>
        <w:pStyle w:val="1"/>
        <w:shd w:val="clear" w:color="auto" w:fill="D6E3BC" w:themeFill="accent3" w:themeFillTint="66"/>
        <w:spacing w:after="240"/>
        <w:ind w:hanging="498"/>
        <w:rPr>
          <w:lang w:val="el-GR"/>
        </w:rPr>
      </w:pPr>
      <w:bookmarkStart w:id="11" w:name="_Toc166074955"/>
      <w:r>
        <w:rPr>
          <w:lang w:val="el-GR"/>
        </w:rPr>
        <w:t>5</w:t>
      </w:r>
      <w:r w:rsidRPr="00FA3F81">
        <w:rPr>
          <w:lang w:val="el-GR"/>
        </w:rPr>
        <w:t xml:space="preserve">. </w:t>
      </w:r>
      <w:r>
        <w:rPr>
          <w:lang w:val="el-GR"/>
        </w:rPr>
        <w:t>ΥΨΟΣ ΧΡΗΜΑΤΟΔΟΤΗΣΗΣ</w:t>
      </w:r>
      <w:bookmarkEnd w:id="11"/>
      <w:r w:rsidRPr="00FA3F81">
        <w:rPr>
          <w:lang w:val="el-GR"/>
        </w:rPr>
        <w:t xml:space="preserve"> </w:t>
      </w:r>
    </w:p>
    <w:p w14:paraId="00CF53D1" w14:textId="244A2CAA" w:rsidR="003E7D39" w:rsidRDefault="00B10880" w:rsidP="00E807B7">
      <w:pPr>
        <w:pStyle w:val="a4"/>
        <w:numPr>
          <w:ilvl w:val="0"/>
          <w:numId w:val="14"/>
        </w:numPr>
        <w:tabs>
          <w:tab w:val="left" w:pos="494"/>
        </w:tabs>
        <w:spacing w:before="120"/>
        <w:ind w:right="134" w:hanging="493"/>
        <w:jc w:val="both"/>
        <w:rPr>
          <w:sz w:val="24"/>
          <w:lang w:val="el-GR"/>
        </w:rPr>
      </w:pPr>
      <w:bookmarkStart w:id="12" w:name="_bookmark5"/>
      <w:bookmarkEnd w:id="12"/>
      <w:r w:rsidRPr="00F244A3">
        <w:rPr>
          <w:sz w:val="24"/>
          <w:lang w:val="el-GR"/>
        </w:rPr>
        <w:t xml:space="preserve">Το συνολικό ύψος χρηματοδότησης ανέρχεται σε </w:t>
      </w:r>
      <w:r w:rsidRPr="00F244A3">
        <w:rPr>
          <w:b/>
          <w:sz w:val="24"/>
          <w:lang w:val="el-GR"/>
        </w:rPr>
        <w:t>3</w:t>
      </w:r>
      <w:r w:rsidR="00270B43">
        <w:rPr>
          <w:b/>
          <w:sz w:val="24"/>
          <w:lang w:val="el-GR"/>
        </w:rPr>
        <w:t>0</w:t>
      </w:r>
      <w:r w:rsidRPr="00F244A3">
        <w:rPr>
          <w:b/>
          <w:sz w:val="24"/>
          <w:lang w:val="el-GR"/>
        </w:rPr>
        <w:t>.</w:t>
      </w:r>
      <w:r w:rsidR="00270B43">
        <w:rPr>
          <w:b/>
          <w:sz w:val="24"/>
          <w:lang w:val="el-GR"/>
        </w:rPr>
        <w:t>000</w:t>
      </w:r>
      <w:r w:rsidRPr="00F244A3">
        <w:rPr>
          <w:b/>
          <w:sz w:val="24"/>
          <w:lang w:val="el-GR"/>
        </w:rPr>
        <w:t>.</w:t>
      </w:r>
      <w:r w:rsidR="00270B43">
        <w:rPr>
          <w:b/>
          <w:sz w:val="24"/>
          <w:lang w:val="el-GR"/>
        </w:rPr>
        <w:t>00</w:t>
      </w:r>
      <w:r w:rsidRPr="00F244A3">
        <w:rPr>
          <w:b/>
          <w:sz w:val="24"/>
          <w:lang w:val="el-GR"/>
        </w:rPr>
        <w:t xml:space="preserve">0,00 ευρώ </w:t>
      </w:r>
      <w:r w:rsidRPr="00F244A3">
        <w:rPr>
          <w:sz w:val="24"/>
          <w:lang w:val="el-GR"/>
        </w:rPr>
        <w:t>για το έτος 202</w:t>
      </w:r>
      <w:r w:rsidR="00270B43">
        <w:rPr>
          <w:sz w:val="24"/>
          <w:lang w:val="el-GR"/>
        </w:rPr>
        <w:t>4</w:t>
      </w:r>
      <w:r w:rsidRPr="00F244A3">
        <w:rPr>
          <w:sz w:val="24"/>
          <w:lang w:val="el-GR"/>
        </w:rPr>
        <w:t>.</w:t>
      </w:r>
    </w:p>
    <w:p w14:paraId="261C08F5" w14:textId="77777777" w:rsidR="00FA3F81" w:rsidRDefault="00FA3F81" w:rsidP="00FA3F81">
      <w:pPr>
        <w:tabs>
          <w:tab w:val="left" w:pos="494"/>
        </w:tabs>
        <w:spacing w:before="121"/>
        <w:ind w:right="134"/>
        <w:jc w:val="both"/>
        <w:rPr>
          <w:sz w:val="24"/>
          <w:lang w:val="el-GR"/>
        </w:rPr>
      </w:pPr>
    </w:p>
    <w:p w14:paraId="00010E90" w14:textId="1677AE40" w:rsidR="00FA3F81" w:rsidRPr="00FA3F81" w:rsidRDefault="00FA3F81" w:rsidP="00880BBF">
      <w:pPr>
        <w:pStyle w:val="1"/>
        <w:shd w:val="clear" w:color="auto" w:fill="D6E3BC" w:themeFill="accent3" w:themeFillTint="66"/>
        <w:spacing w:after="240"/>
        <w:ind w:hanging="498"/>
        <w:rPr>
          <w:lang w:val="el-GR"/>
        </w:rPr>
      </w:pPr>
      <w:bookmarkStart w:id="13" w:name="_Toc166074956"/>
      <w:r>
        <w:rPr>
          <w:lang w:val="el-GR"/>
        </w:rPr>
        <w:t>6</w:t>
      </w:r>
      <w:r w:rsidRPr="00FA3F81">
        <w:rPr>
          <w:lang w:val="el-GR"/>
        </w:rPr>
        <w:t xml:space="preserve">. </w:t>
      </w:r>
      <w:r>
        <w:rPr>
          <w:lang w:val="el-GR"/>
        </w:rPr>
        <w:t>ΔΙΑΔΙΚΑΣΙΑ ΥΠΟΒΟΛΗΣ &amp; ΕΓΚΡΙΣΗΣ ΠΡΟΤΑΣΕΩΝ</w:t>
      </w:r>
      <w:bookmarkEnd w:id="13"/>
    </w:p>
    <w:p w14:paraId="7B77D84C" w14:textId="5F06F4DE" w:rsidR="003E7D39" w:rsidRPr="00F244A3" w:rsidRDefault="00B10880" w:rsidP="00772104">
      <w:pPr>
        <w:pStyle w:val="a3"/>
        <w:spacing w:before="121"/>
        <w:ind w:right="138"/>
        <w:jc w:val="both"/>
        <w:rPr>
          <w:lang w:val="el-GR"/>
        </w:rPr>
      </w:pPr>
      <w:bookmarkStart w:id="14" w:name="_bookmark6"/>
      <w:bookmarkEnd w:id="14"/>
      <w:r w:rsidRPr="00DC6079">
        <w:rPr>
          <w:lang w:val="el-GR"/>
        </w:rPr>
        <w:t xml:space="preserve">Οι υποβαλλόμενες προτάσεις εξετάζονται με </w:t>
      </w:r>
      <w:r w:rsidRPr="00DC6079">
        <w:rPr>
          <w:b/>
          <w:lang w:val="el-GR"/>
        </w:rPr>
        <w:t>άμεση αξιολόγηση</w:t>
      </w:r>
      <w:r w:rsidRPr="00DC6079">
        <w:rPr>
          <w:lang w:val="el-GR"/>
        </w:rPr>
        <w:t>, όπως περιγράφεται</w:t>
      </w:r>
      <w:r w:rsidR="00601131" w:rsidRPr="00DC6079">
        <w:rPr>
          <w:lang w:val="el-GR"/>
        </w:rPr>
        <w:t xml:space="preserve"> παρακάτω</w:t>
      </w:r>
      <w:r w:rsidRPr="00DC6079">
        <w:rPr>
          <w:lang w:val="el-GR"/>
        </w:rPr>
        <w:t>,</w:t>
      </w:r>
      <w:r w:rsidR="00601131" w:rsidRPr="00DC6079">
        <w:rPr>
          <w:lang w:val="el-GR"/>
        </w:rPr>
        <w:t xml:space="preserve"> αποκλειστικά </w:t>
      </w:r>
      <w:r w:rsidR="00601131" w:rsidRPr="00DC6079">
        <w:rPr>
          <w:b/>
          <w:bCs/>
          <w:lang w:val="el-GR"/>
        </w:rPr>
        <w:t xml:space="preserve">έως </w:t>
      </w:r>
      <w:r w:rsidR="00866179" w:rsidRPr="00DC6079">
        <w:rPr>
          <w:b/>
          <w:bCs/>
          <w:lang w:val="el-GR"/>
        </w:rPr>
        <w:t>την</w:t>
      </w:r>
      <w:r w:rsidR="00DC6079" w:rsidRPr="00DC6079">
        <w:rPr>
          <w:b/>
          <w:bCs/>
          <w:lang w:val="el-GR"/>
        </w:rPr>
        <w:t xml:space="preserve"> 30</w:t>
      </w:r>
      <w:r w:rsidR="00601131" w:rsidRPr="00DC6079">
        <w:rPr>
          <w:b/>
          <w:bCs/>
          <w:lang w:val="el-GR"/>
        </w:rPr>
        <w:t>.0</w:t>
      </w:r>
      <w:r w:rsidR="000E3301" w:rsidRPr="00DC6079">
        <w:rPr>
          <w:b/>
          <w:bCs/>
          <w:lang w:val="el-GR"/>
        </w:rPr>
        <w:t>6</w:t>
      </w:r>
      <w:r w:rsidR="00601131" w:rsidRPr="00DC6079">
        <w:rPr>
          <w:b/>
          <w:bCs/>
          <w:lang w:val="el-GR"/>
        </w:rPr>
        <w:t>.2024</w:t>
      </w:r>
      <w:r w:rsidR="00601131" w:rsidRPr="00DC6079">
        <w:rPr>
          <w:lang w:val="el-GR"/>
        </w:rPr>
        <w:t>.</w:t>
      </w:r>
      <w:r w:rsidR="00601131">
        <w:rPr>
          <w:lang w:val="el-GR"/>
        </w:rPr>
        <w:t xml:space="preserve"> </w:t>
      </w:r>
    </w:p>
    <w:p w14:paraId="3FB1D046" w14:textId="0B4BEE45" w:rsidR="003E7D39" w:rsidRPr="00F244A3" w:rsidRDefault="0006200D" w:rsidP="00772104">
      <w:pPr>
        <w:spacing w:before="119"/>
        <w:ind w:right="133"/>
        <w:jc w:val="both"/>
        <w:rPr>
          <w:sz w:val="24"/>
          <w:lang w:val="el-GR"/>
        </w:rPr>
      </w:pPr>
      <w:r>
        <w:rPr>
          <w:sz w:val="24"/>
          <w:lang w:val="el-GR"/>
        </w:rPr>
        <w:lastRenderedPageBreak/>
        <w:t xml:space="preserve">Η </w:t>
      </w:r>
      <w:r w:rsidR="00B10880" w:rsidRPr="00F244A3">
        <w:rPr>
          <w:sz w:val="24"/>
          <w:lang w:val="el-GR"/>
        </w:rPr>
        <w:t xml:space="preserve">έκδοση </w:t>
      </w:r>
      <w:r w:rsidR="00772104">
        <w:rPr>
          <w:sz w:val="24"/>
          <w:lang w:val="el-GR"/>
        </w:rPr>
        <w:t>Α</w:t>
      </w:r>
      <w:r w:rsidR="00B10880" w:rsidRPr="00F244A3">
        <w:rPr>
          <w:sz w:val="24"/>
          <w:lang w:val="el-GR"/>
        </w:rPr>
        <w:t xml:space="preserve">πόφασης </w:t>
      </w:r>
      <w:r w:rsidR="00772104">
        <w:rPr>
          <w:sz w:val="24"/>
          <w:lang w:val="el-GR"/>
        </w:rPr>
        <w:t>Έ</w:t>
      </w:r>
      <w:r w:rsidR="00B10880" w:rsidRPr="00F244A3">
        <w:rPr>
          <w:sz w:val="24"/>
          <w:lang w:val="el-GR"/>
        </w:rPr>
        <w:t xml:space="preserve">νταξης </w:t>
      </w:r>
      <w:r>
        <w:rPr>
          <w:sz w:val="24"/>
          <w:lang w:val="el-GR"/>
        </w:rPr>
        <w:t xml:space="preserve">πραγματοποιείται </w:t>
      </w:r>
      <w:r w:rsidR="00B10880" w:rsidRPr="00F244A3">
        <w:rPr>
          <w:sz w:val="24"/>
          <w:lang w:val="el-GR"/>
        </w:rPr>
        <w:t>από το Δ.Σ. του Πράσινου Ταμείου</w:t>
      </w:r>
      <w:r>
        <w:rPr>
          <w:sz w:val="24"/>
          <w:lang w:val="el-GR"/>
        </w:rPr>
        <w:t xml:space="preserve"> ή από εξουσιοδοτημενο από αυτό όργανο</w:t>
      </w:r>
      <w:r w:rsidR="00B10880" w:rsidRPr="00F244A3">
        <w:rPr>
          <w:sz w:val="24"/>
          <w:lang w:val="el-GR"/>
        </w:rPr>
        <w:t xml:space="preserve">. </w:t>
      </w:r>
      <w:r w:rsidR="00B10880" w:rsidRPr="00F244A3">
        <w:rPr>
          <w:b/>
          <w:sz w:val="24"/>
          <w:lang w:val="el-GR"/>
        </w:rPr>
        <w:t>Η απόφαση ένταξης εκδίδεται με βάση τον προϋπολογισμό του Πράσινου Ταμείου</w:t>
      </w:r>
      <w:r w:rsidR="002355C5">
        <w:rPr>
          <w:b/>
          <w:sz w:val="24"/>
          <w:lang w:val="el-GR"/>
        </w:rPr>
        <w:t>.</w:t>
      </w:r>
    </w:p>
    <w:p w14:paraId="6199DFE5" w14:textId="77777777" w:rsidR="003E7D39" w:rsidRDefault="003E7D39">
      <w:pPr>
        <w:pStyle w:val="a3"/>
        <w:rPr>
          <w:sz w:val="20"/>
          <w:lang w:val="el-GR"/>
        </w:rPr>
      </w:pPr>
    </w:p>
    <w:p w14:paraId="7B4A5868" w14:textId="578B0CA8" w:rsidR="00FA3F81" w:rsidRPr="00FA3F81" w:rsidRDefault="00FA3F81" w:rsidP="00880BBF">
      <w:pPr>
        <w:pStyle w:val="1"/>
        <w:shd w:val="clear" w:color="auto" w:fill="D6E3BC" w:themeFill="accent3" w:themeFillTint="66"/>
        <w:spacing w:after="240"/>
        <w:ind w:hanging="498"/>
        <w:rPr>
          <w:lang w:val="el-GR"/>
        </w:rPr>
      </w:pPr>
      <w:bookmarkStart w:id="15" w:name="_Toc166074957"/>
      <w:r>
        <w:rPr>
          <w:lang w:val="el-GR"/>
        </w:rPr>
        <w:t>7</w:t>
      </w:r>
      <w:r w:rsidRPr="00FA3F81">
        <w:rPr>
          <w:lang w:val="el-GR"/>
        </w:rPr>
        <w:t xml:space="preserve">. </w:t>
      </w:r>
      <w:r>
        <w:rPr>
          <w:lang w:val="el-GR"/>
        </w:rPr>
        <w:t>ΔΙΚΑΙΟΛΟΓΗΤΙ</w:t>
      </w:r>
      <w:r w:rsidR="00B0001D">
        <w:rPr>
          <w:lang w:val="el-GR"/>
        </w:rPr>
        <w:t>Κ</w:t>
      </w:r>
      <w:r>
        <w:rPr>
          <w:lang w:val="el-GR"/>
        </w:rPr>
        <w:t>Α ΥΠΟΒΟΛΗΣ ΠΡΟΤΑΣΗΣ</w:t>
      </w:r>
      <w:bookmarkEnd w:id="15"/>
      <w:r>
        <w:rPr>
          <w:lang w:val="el-GR"/>
        </w:rPr>
        <w:t xml:space="preserve"> </w:t>
      </w:r>
    </w:p>
    <w:p w14:paraId="17C52AAE" w14:textId="28921E7B" w:rsidR="003E7D39" w:rsidRPr="00880BBF" w:rsidRDefault="00B10880" w:rsidP="00880BBF">
      <w:pPr>
        <w:pStyle w:val="a3"/>
        <w:spacing w:before="121"/>
        <w:ind w:right="135"/>
        <w:jc w:val="both"/>
        <w:rPr>
          <w:lang w:val="el-GR"/>
        </w:rPr>
      </w:pPr>
      <w:bookmarkStart w:id="16" w:name="_bookmark7"/>
      <w:bookmarkEnd w:id="16"/>
      <w:r w:rsidRPr="00F244A3">
        <w:rPr>
          <w:lang w:val="el-GR"/>
        </w:rPr>
        <w:t xml:space="preserve">Οι </w:t>
      </w:r>
      <w:r w:rsidR="00772104">
        <w:rPr>
          <w:lang w:val="el-GR"/>
        </w:rPr>
        <w:t>Δ</w:t>
      </w:r>
      <w:r w:rsidRPr="00F244A3">
        <w:rPr>
          <w:lang w:val="el-GR"/>
        </w:rPr>
        <w:t>ικαιούχοι, κατά την υποβολή της πρότασής τους, θα πρέπει να καταθέσουν τα κάτωθι δικαιολογητικά:</w:t>
      </w:r>
    </w:p>
    <w:p w14:paraId="02031F78" w14:textId="368EE2F3" w:rsidR="003E7D39" w:rsidRPr="00F244A3" w:rsidRDefault="00B10880" w:rsidP="00772104">
      <w:pPr>
        <w:pStyle w:val="a4"/>
        <w:numPr>
          <w:ilvl w:val="0"/>
          <w:numId w:val="7"/>
        </w:numPr>
        <w:tabs>
          <w:tab w:val="left" w:pos="426"/>
        </w:tabs>
        <w:ind w:left="426" w:right="136" w:hanging="426"/>
        <w:jc w:val="both"/>
        <w:rPr>
          <w:sz w:val="24"/>
          <w:lang w:val="el-GR"/>
        </w:rPr>
      </w:pPr>
      <w:r w:rsidRPr="00F244A3">
        <w:rPr>
          <w:b/>
          <w:sz w:val="24"/>
          <w:lang w:val="el-GR"/>
        </w:rPr>
        <w:t>Ηλεκτρονική Υποβολή</w:t>
      </w:r>
      <w:r w:rsidR="008C0880">
        <w:rPr>
          <w:b/>
          <w:sz w:val="24"/>
          <w:lang w:val="el-GR"/>
        </w:rPr>
        <w:t xml:space="preserve"> Τεχνικού Δελτίου</w:t>
      </w:r>
      <w:r w:rsidRPr="00F244A3">
        <w:rPr>
          <w:sz w:val="24"/>
          <w:lang w:val="el-GR"/>
        </w:rPr>
        <w:t>, μέσω της πλατφόρμας ψηφιακών υπηρεσιών του Πράσινου Ταμείου</w:t>
      </w:r>
      <w:r w:rsidRPr="00F244A3">
        <w:rPr>
          <w:color w:val="0000FF"/>
          <w:sz w:val="24"/>
          <w:lang w:val="el-GR"/>
        </w:rPr>
        <w:t xml:space="preserve"> </w:t>
      </w:r>
      <w:hyperlink r:id="rId11" w:history="1">
        <w:r w:rsidR="002355C5">
          <w:rPr>
            <w:color w:val="0000FF"/>
            <w:u w:val="single"/>
          </w:rPr>
          <w:t>https</w:t>
        </w:r>
        <w:r w:rsidR="002355C5" w:rsidRPr="002355C5">
          <w:rPr>
            <w:color w:val="0000FF"/>
            <w:u w:val="single"/>
            <w:lang w:val="el-GR"/>
          </w:rPr>
          <w:t>://</w:t>
        </w:r>
        <w:r w:rsidR="002355C5">
          <w:rPr>
            <w:color w:val="0000FF"/>
            <w:u w:val="single"/>
          </w:rPr>
          <w:t>prasinotameio</w:t>
        </w:r>
        <w:r w:rsidR="002355C5" w:rsidRPr="002355C5">
          <w:rPr>
            <w:color w:val="0000FF"/>
            <w:u w:val="single"/>
            <w:lang w:val="el-GR"/>
          </w:rPr>
          <w:t>.</w:t>
        </w:r>
        <w:r w:rsidR="002355C5">
          <w:rPr>
            <w:color w:val="0000FF"/>
            <w:u w:val="single"/>
          </w:rPr>
          <w:t>intelliflow</w:t>
        </w:r>
        <w:r w:rsidR="002355C5" w:rsidRPr="002355C5">
          <w:rPr>
            <w:color w:val="0000FF"/>
            <w:u w:val="single"/>
            <w:lang w:val="el-GR"/>
          </w:rPr>
          <w:t>.</w:t>
        </w:r>
        <w:r w:rsidR="002355C5">
          <w:rPr>
            <w:color w:val="0000FF"/>
            <w:u w:val="single"/>
          </w:rPr>
          <w:t>gr</w:t>
        </w:r>
      </w:hyperlink>
      <w:r w:rsidR="002355C5" w:rsidRPr="002355C5">
        <w:rPr>
          <w:color w:val="000000"/>
          <w:lang w:val="el-GR"/>
        </w:rPr>
        <w:t>.</w:t>
      </w:r>
    </w:p>
    <w:p w14:paraId="44A4074A" w14:textId="40B784E5" w:rsidR="003E3D8E" w:rsidRDefault="00B10880" w:rsidP="00F37852">
      <w:pPr>
        <w:pStyle w:val="a4"/>
        <w:numPr>
          <w:ilvl w:val="0"/>
          <w:numId w:val="7"/>
        </w:numPr>
        <w:tabs>
          <w:tab w:val="left" w:pos="426"/>
        </w:tabs>
        <w:ind w:left="426" w:right="134" w:hanging="426"/>
        <w:jc w:val="both"/>
        <w:rPr>
          <w:sz w:val="24"/>
          <w:lang w:val="el-GR"/>
        </w:rPr>
      </w:pPr>
      <w:r w:rsidRPr="00F244A3">
        <w:rPr>
          <w:sz w:val="24"/>
          <w:lang w:val="el-GR"/>
        </w:rPr>
        <w:t>Απόφαση Αρμόδιου Συλλογικού Οργάνου του</w:t>
      </w:r>
      <w:r w:rsidR="003E3D8E">
        <w:rPr>
          <w:sz w:val="24"/>
          <w:lang w:val="el-GR"/>
        </w:rPr>
        <w:t xml:space="preserve"> Δικαιούχου </w:t>
      </w:r>
      <w:r w:rsidRPr="00F244A3">
        <w:rPr>
          <w:sz w:val="24"/>
          <w:lang w:val="el-GR"/>
        </w:rPr>
        <w:t xml:space="preserve">για την </w:t>
      </w:r>
      <w:r w:rsidR="003E3D8E">
        <w:rPr>
          <w:sz w:val="24"/>
          <w:lang w:val="el-GR"/>
        </w:rPr>
        <w:t xml:space="preserve">έγκριση </w:t>
      </w:r>
      <w:r w:rsidR="00CA0D29">
        <w:rPr>
          <w:sz w:val="24"/>
          <w:lang w:val="el-GR"/>
        </w:rPr>
        <w:t xml:space="preserve">του </w:t>
      </w:r>
      <w:r w:rsidR="003E3D8E">
        <w:rPr>
          <w:sz w:val="24"/>
          <w:lang w:val="el-GR"/>
        </w:rPr>
        <w:t>Τεχνικ</w:t>
      </w:r>
      <w:r w:rsidR="00CA0D29">
        <w:rPr>
          <w:sz w:val="24"/>
          <w:lang w:val="el-GR"/>
        </w:rPr>
        <w:t>ού Δελτίου</w:t>
      </w:r>
      <w:r w:rsidR="003E3D8E">
        <w:rPr>
          <w:sz w:val="24"/>
          <w:lang w:val="el-GR"/>
        </w:rPr>
        <w:t xml:space="preserve"> </w:t>
      </w:r>
      <w:r w:rsidR="00F37852">
        <w:rPr>
          <w:sz w:val="24"/>
          <w:lang w:val="el-GR"/>
        </w:rPr>
        <w:t>και την</w:t>
      </w:r>
      <w:r w:rsidR="003E3D8E" w:rsidRPr="00F244A3">
        <w:rPr>
          <w:sz w:val="24"/>
          <w:lang w:val="el-GR"/>
        </w:rPr>
        <w:t xml:space="preserve"> </w:t>
      </w:r>
      <w:r w:rsidRPr="00F244A3">
        <w:rPr>
          <w:sz w:val="24"/>
          <w:lang w:val="el-GR"/>
        </w:rPr>
        <w:t>υποβολή της πρότασης</w:t>
      </w:r>
      <w:r w:rsidR="003E3D8E">
        <w:rPr>
          <w:sz w:val="24"/>
          <w:lang w:val="el-GR"/>
        </w:rPr>
        <w:t xml:space="preserve"> χρηματοδότησης</w:t>
      </w:r>
      <w:r w:rsidRPr="00F244A3">
        <w:rPr>
          <w:sz w:val="24"/>
          <w:lang w:val="el-GR"/>
        </w:rPr>
        <w:t>.</w:t>
      </w:r>
    </w:p>
    <w:p w14:paraId="518D1E6E" w14:textId="77777777" w:rsidR="00FA3F81" w:rsidRDefault="00FA3F81" w:rsidP="00FA3F81">
      <w:pPr>
        <w:tabs>
          <w:tab w:val="left" w:pos="426"/>
        </w:tabs>
        <w:ind w:right="134"/>
        <w:jc w:val="both"/>
        <w:rPr>
          <w:sz w:val="24"/>
          <w:lang w:val="el-GR"/>
        </w:rPr>
      </w:pPr>
    </w:p>
    <w:p w14:paraId="60B0865F" w14:textId="77777777" w:rsidR="00FA3F81" w:rsidRDefault="00FA3F81" w:rsidP="00FA3F81">
      <w:pPr>
        <w:tabs>
          <w:tab w:val="left" w:pos="426"/>
        </w:tabs>
        <w:ind w:right="134"/>
        <w:jc w:val="both"/>
        <w:rPr>
          <w:sz w:val="24"/>
          <w:lang w:val="el-GR"/>
        </w:rPr>
      </w:pPr>
    </w:p>
    <w:p w14:paraId="5FED136C" w14:textId="64C1F458" w:rsidR="00FA3F81" w:rsidRPr="00FA3F81" w:rsidRDefault="00FA3F81" w:rsidP="00880BBF">
      <w:pPr>
        <w:pStyle w:val="1"/>
        <w:shd w:val="clear" w:color="auto" w:fill="D6E3BC" w:themeFill="accent3" w:themeFillTint="66"/>
        <w:spacing w:after="240"/>
        <w:ind w:hanging="498"/>
        <w:rPr>
          <w:lang w:val="el-GR"/>
        </w:rPr>
      </w:pPr>
      <w:bookmarkStart w:id="17" w:name="_Toc166074958"/>
      <w:r>
        <w:rPr>
          <w:lang w:val="el-GR"/>
        </w:rPr>
        <w:t>8</w:t>
      </w:r>
      <w:r w:rsidRPr="00FA3F81">
        <w:rPr>
          <w:lang w:val="el-GR"/>
        </w:rPr>
        <w:t xml:space="preserve">. </w:t>
      </w:r>
      <w:r>
        <w:rPr>
          <w:lang w:val="el-GR"/>
        </w:rPr>
        <w:t>ΔΙΑΔΙΚΑΣΙΑ ΚΑΤΑΒΟΛΗΣ ΧΡΗΜΑΤΟΔΟΤΗΣΗΣ</w:t>
      </w:r>
      <w:bookmarkEnd w:id="17"/>
      <w:r>
        <w:rPr>
          <w:lang w:val="el-GR"/>
        </w:rPr>
        <w:t xml:space="preserve"> </w:t>
      </w:r>
    </w:p>
    <w:p w14:paraId="576AD9EE" w14:textId="39E7115D" w:rsidR="003E7D39" w:rsidRPr="00F244A3" w:rsidRDefault="00B10880" w:rsidP="00F37852">
      <w:pPr>
        <w:pStyle w:val="a3"/>
        <w:spacing w:before="118"/>
        <w:ind w:right="135"/>
        <w:jc w:val="both"/>
        <w:rPr>
          <w:lang w:val="el-GR"/>
        </w:rPr>
      </w:pPr>
      <w:bookmarkStart w:id="18" w:name="_bookmark8"/>
      <w:bookmarkEnd w:id="18"/>
      <w:r w:rsidRPr="00F244A3">
        <w:rPr>
          <w:lang w:val="el-GR"/>
        </w:rPr>
        <w:t xml:space="preserve">Μετά την αποδοχή του αιτήματος χρηματοδότησης και την ένταξη της δράσης, ο Δικαιούχος υποχρεούται για την τήρηση της διαδικασίας σύμφωνα με το </w:t>
      </w:r>
      <w:r w:rsidR="00F37852">
        <w:rPr>
          <w:lang w:val="el-GR"/>
        </w:rPr>
        <w:t>Ν</w:t>
      </w:r>
      <w:r w:rsidRPr="00F244A3">
        <w:rPr>
          <w:lang w:val="el-GR"/>
        </w:rPr>
        <w:t>. 4412/16</w:t>
      </w:r>
      <w:r w:rsidR="00A97F69">
        <w:rPr>
          <w:lang w:val="el-GR"/>
        </w:rPr>
        <w:t xml:space="preserve"> για </w:t>
      </w:r>
      <w:r w:rsidRPr="00F244A3">
        <w:rPr>
          <w:lang w:val="el-GR"/>
        </w:rPr>
        <w:t>τη σύναψη δημόσιας σύμβασης.</w:t>
      </w:r>
    </w:p>
    <w:p w14:paraId="3937528F" w14:textId="4AD5388A" w:rsidR="003E7D39" w:rsidRPr="00F244A3" w:rsidRDefault="00B10880" w:rsidP="00F37852">
      <w:pPr>
        <w:pStyle w:val="a3"/>
        <w:spacing w:before="120"/>
        <w:ind w:right="134"/>
        <w:jc w:val="both"/>
        <w:rPr>
          <w:lang w:val="el-GR"/>
        </w:rPr>
      </w:pPr>
      <w:r w:rsidRPr="00F244A3">
        <w:rPr>
          <w:lang w:val="el-GR"/>
        </w:rPr>
        <w:t>Η εκταμίευση του ποσού χρηματοδότησης ανά δικαιούχο θα γίνεται μετά τον έλεγχο των υποβλη</w:t>
      </w:r>
      <w:r w:rsidR="00866179">
        <w:rPr>
          <w:lang w:val="el-GR"/>
        </w:rPr>
        <w:t xml:space="preserve">θέντων </w:t>
      </w:r>
      <w:r w:rsidRPr="00F244A3">
        <w:rPr>
          <w:lang w:val="el-GR"/>
        </w:rPr>
        <w:t>δικαιολογητικών που αφορούν τόσο τη διαδικασία σύναψης δημόσιας σύμβασης όσο και τα δικαιολογητικά που αποδεικνύουν την υλοποίηση της υποβληθείσης πρότασης του</w:t>
      </w:r>
      <w:r w:rsidRPr="00F244A3">
        <w:rPr>
          <w:spacing w:val="-10"/>
          <w:lang w:val="el-GR"/>
        </w:rPr>
        <w:t xml:space="preserve"> </w:t>
      </w:r>
      <w:r w:rsidRPr="00F244A3">
        <w:rPr>
          <w:lang w:val="el-GR"/>
        </w:rPr>
        <w:t>δικαιούχου.</w:t>
      </w:r>
    </w:p>
    <w:p w14:paraId="1A66FC49" w14:textId="5A08BABD" w:rsidR="003E7D39" w:rsidRPr="00F244A3" w:rsidRDefault="00B10880" w:rsidP="00F37852">
      <w:pPr>
        <w:pStyle w:val="a3"/>
        <w:spacing w:before="122"/>
        <w:ind w:right="137"/>
        <w:jc w:val="both"/>
        <w:rPr>
          <w:lang w:val="el-GR"/>
        </w:rPr>
      </w:pPr>
      <w:r w:rsidRPr="00F244A3">
        <w:rPr>
          <w:lang w:val="el-GR"/>
        </w:rPr>
        <w:t xml:space="preserve">Για την πληρωμή της δράσης ο δικαιούχος θα υποβάλλει στο Πράσινο Ταμείο πλήρη σειρά δικαιολογητικών σε ηλεκτρονική μορφή, σύμφωνα με την κείμενη νομοθεσία όπως αυτά αναφέρονται </w:t>
      </w:r>
      <w:r w:rsidR="00866179">
        <w:rPr>
          <w:lang w:val="el-GR"/>
        </w:rPr>
        <w:t>παρακάτω</w:t>
      </w:r>
      <w:r w:rsidRPr="00F244A3">
        <w:rPr>
          <w:lang w:val="el-GR"/>
        </w:rPr>
        <w:t>.</w:t>
      </w:r>
    </w:p>
    <w:p w14:paraId="22E1607A" w14:textId="4C550D5C" w:rsidR="00DC56A6" w:rsidRDefault="00B10880" w:rsidP="00DC56A6">
      <w:pPr>
        <w:pStyle w:val="a3"/>
        <w:spacing w:before="120"/>
        <w:ind w:right="133"/>
        <w:jc w:val="both"/>
        <w:rPr>
          <w:lang w:val="el-GR"/>
        </w:rPr>
      </w:pPr>
      <w:r w:rsidRPr="00DC6079">
        <w:rPr>
          <w:u w:val="single"/>
          <w:lang w:val="el-GR"/>
        </w:rPr>
        <w:t>Η πληρωμή από το Πράσινο Ταμείο θα γίνεται</w:t>
      </w:r>
      <w:r w:rsidR="00DC6079" w:rsidRPr="00DC6079">
        <w:rPr>
          <w:u w:val="single"/>
          <w:lang w:val="el-GR"/>
        </w:rPr>
        <w:t xml:space="preserve"> άπαξ</w:t>
      </w:r>
      <w:r w:rsidR="00DC6079" w:rsidRPr="00DC6079">
        <w:rPr>
          <w:lang w:val="el-GR"/>
        </w:rPr>
        <w:t xml:space="preserve">, κατόπιν της </w:t>
      </w:r>
      <w:r w:rsidR="00DC56A6" w:rsidRPr="00DC6079">
        <w:rPr>
          <w:lang w:val="el-GR"/>
        </w:rPr>
        <w:t>έγκριση</w:t>
      </w:r>
      <w:r w:rsidR="00DC6079" w:rsidRPr="00DC6079">
        <w:rPr>
          <w:lang w:val="el-GR"/>
        </w:rPr>
        <w:t>ς</w:t>
      </w:r>
      <w:r w:rsidR="00DC56A6" w:rsidRPr="00DC6079">
        <w:rPr>
          <w:lang w:val="el-GR"/>
        </w:rPr>
        <w:t xml:space="preserve"> της Τεχνικής Έκθεσης από το αρμόδιο Δασαρχείο και του συλλογικού οργάνου του Δικαιούχου για την αποπληρωμή του αναδόχου της σύνταξης της Τεχνικής Έκθεσης</w:t>
      </w:r>
      <w:r w:rsidR="00B0001D" w:rsidRPr="00DC6079">
        <w:rPr>
          <w:lang w:val="el-GR"/>
        </w:rPr>
        <w:t>,</w:t>
      </w:r>
      <w:r w:rsidR="00CA0D29" w:rsidRPr="00DC6079">
        <w:rPr>
          <w:lang w:val="el-GR"/>
        </w:rPr>
        <w:t xml:space="preserve"> και</w:t>
      </w:r>
      <w:r w:rsidRPr="00DC6079">
        <w:rPr>
          <w:lang w:val="el-GR"/>
        </w:rPr>
        <w:t xml:space="preserve"> </w:t>
      </w:r>
      <w:r w:rsidR="00DC6079" w:rsidRPr="00DC6079">
        <w:rPr>
          <w:lang w:val="el-GR"/>
        </w:rPr>
        <w:t xml:space="preserve">μετά </w:t>
      </w:r>
      <w:r w:rsidRPr="00DC6079">
        <w:rPr>
          <w:lang w:val="el-GR"/>
        </w:rPr>
        <w:t xml:space="preserve">την </w:t>
      </w:r>
      <w:r w:rsidR="00DC56A6" w:rsidRPr="00DC6079">
        <w:rPr>
          <w:lang w:val="el-GR"/>
        </w:rPr>
        <w:t xml:space="preserve">ολοκλήρωση των εργασιών (Βεβαιώσεις αρμόδιας Επιτροπής) και </w:t>
      </w:r>
      <w:r w:rsidRPr="00DC6079">
        <w:rPr>
          <w:lang w:val="el-GR"/>
        </w:rPr>
        <w:t xml:space="preserve">του συλλογικού οργάνου </w:t>
      </w:r>
      <w:r w:rsidR="00DC56A6" w:rsidRPr="00DC6079">
        <w:rPr>
          <w:lang w:val="el-GR"/>
        </w:rPr>
        <w:t>του Δικαιούχου για περαίωση – ολοκλήρωση των εργασιών της Τεχνικής Έκθεσης.</w:t>
      </w:r>
      <w:r w:rsidR="00DC56A6">
        <w:rPr>
          <w:lang w:val="el-GR"/>
        </w:rPr>
        <w:t xml:space="preserve"> </w:t>
      </w:r>
    </w:p>
    <w:p w14:paraId="3E9F190D" w14:textId="7926476E" w:rsidR="003E7D39" w:rsidRPr="00DC6079" w:rsidRDefault="00B10880" w:rsidP="00CA0D29">
      <w:pPr>
        <w:pStyle w:val="a3"/>
        <w:spacing w:before="121"/>
        <w:ind w:right="133"/>
        <w:jc w:val="both"/>
        <w:rPr>
          <w:highlight w:val="yellow"/>
          <w:lang w:val="el-GR"/>
        </w:rPr>
      </w:pPr>
      <w:r w:rsidRPr="00F244A3">
        <w:rPr>
          <w:lang w:val="el-GR"/>
        </w:rPr>
        <w:t xml:space="preserve">Η υποβολή των δικαιολογητικών πληρωμής θα πραγματοποιηθεί σε </w:t>
      </w:r>
      <w:r w:rsidRPr="00F244A3">
        <w:rPr>
          <w:b/>
          <w:lang w:val="el-GR"/>
        </w:rPr>
        <w:t>ηλεκτρονική μορφή</w:t>
      </w:r>
      <w:r w:rsidRPr="00F244A3">
        <w:rPr>
          <w:lang w:val="el-GR"/>
        </w:rPr>
        <w:t>, με</w:t>
      </w:r>
      <w:r w:rsidR="00CA0D29">
        <w:rPr>
          <w:lang w:val="el-GR"/>
        </w:rPr>
        <w:t xml:space="preserve"> </w:t>
      </w:r>
      <w:r w:rsidRPr="00DC6079">
        <w:rPr>
          <w:lang w:val="el-GR"/>
        </w:rPr>
        <w:t xml:space="preserve">αποστολή </w:t>
      </w:r>
      <w:r w:rsidRPr="00DC6079">
        <w:t>email</w:t>
      </w:r>
      <w:r w:rsidRPr="00DC6079">
        <w:rPr>
          <w:lang w:val="el-GR"/>
        </w:rPr>
        <w:t xml:space="preserve"> στο </w:t>
      </w:r>
      <w:r w:rsidRPr="00DC6079">
        <w:rPr>
          <w:color w:val="0000FF"/>
          <w:lang w:val="el-GR"/>
        </w:rPr>
        <w:t xml:space="preserve"> </w:t>
      </w:r>
      <w:r w:rsidR="00DC6079" w:rsidRPr="00DC6079">
        <w:rPr>
          <w:lang w:val="en-US"/>
        </w:rPr>
        <w:t>info</w:t>
      </w:r>
      <w:r w:rsidR="00DC6079" w:rsidRPr="00DC6079">
        <w:rPr>
          <w:lang w:val="el-GR"/>
        </w:rPr>
        <w:t>@</w:t>
      </w:r>
      <w:r w:rsidR="00DC6079" w:rsidRPr="00DC6079">
        <w:rPr>
          <w:lang w:val="en-US"/>
        </w:rPr>
        <w:t>prasinotameio</w:t>
      </w:r>
      <w:r w:rsidR="00DC6079" w:rsidRPr="00DC6079">
        <w:rPr>
          <w:lang w:val="el-GR"/>
        </w:rPr>
        <w:t>.</w:t>
      </w:r>
      <w:r w:rsidR="00DC6079" w:rsidRPr="00DC6079">
        <w:rPr>
          <w:lang w:val="en-US"/>
        </w:rPr>
        <w:t>gr</w:t>
      </w:r>
      <w:r w:rsidR="00DC6079" w:rsidRPr="00DC6079">
        <w:rPr>
          <w:lang w:val="el-GR"/>
        </w:rPr>
        <w:t>.</w:t>
      </w:r>
    </w:p>
    <w:p w14:paraId="4A971C02" w14:textId="346492F5" w:rsidR="006D38B5" w:rsidRDefault="006D38B5" w:rsidP="00FA3F81">
      <w:pPr>
        <w:rPr>
          <w:rFonts w:ascii="Times New Roman" w:hAnsi="Times New Roman"/>
          <w:spacing w:val="-32"/>
          <w:shd w:val="clear" w:color="auto" w:fill="FFF1CC"/>
          <w:lang w:val="el-GR"/>
        </w:rPr>
      </w:pPr>
    </w:p>
    <w:p w14:paraId="68540588" w14:textId="77777777" w:rsidR="006D38B5" w:rsidRPr="00F244A3" w:rsidRDefault="006D38B5" w:rsidP="00506F41">
      <w:pPr>
        <w:rPr>
          <w:lang w:val="el-GR"/>
        </w:rPr>
      </w:pPr>
    </w:p>
    <w:p w14:paraId="6CD79D08" w14:textId="3771C97E" w:rsidR="00D51315" w:rsidRPr="00D51315" w:rsidRDefault="00D51315" w:rsidP="00D51315">
      <w:pPr>
        <w:pStyle w:val="2"/>
        <w:numPr>
          <w:ilvl w:val="1"/>
          <w:numId w:val="22"/>
        </w:numPr>
        <w:tabs>
          <w:tab w:val="left" w:pos="860"/>
          <w:tab w:val="left" w:pos="861"/>
        </w:tabs>
        <w:spacing w:before="116"/>
        <w:rPr>
          <w:lang w:val="el-GR"/>
        </w:rPr>
      </w:pPr>
      <w:bookmarkStart w:id="19" w:name="_Toc166074959"/>
      <w:r>
        <w:rPr>
          <w:lang w:val="el-GR"/>
        </w:rPr>
        <w:t>Δικαιολογητικά για την καταβολή της χρηματοδότησης</w:t>
      </w:r>
      <w:bookmarkEnd w:id="19"/>
    </w:p>
    <w:p w14:paraId="2050A584" w14:textId="77777777" w:rsidR="003E7D39" w:rsidRPr="00F244A3" w:rsidRDefault="003E7D39" w:rsidP="00506F41">
      <w:pPr>
        <w:rPr>
          <w:b/>
          <w:sz w:val="33"/>
          <w:lang w:val="el-GR"/>
        </w:rPr>
      </w:pPr>
    </w:p>
    <w:p w14:paraId="6262BDE7" w14:textId="4A6EAD28" w:rsidR="003E7D39" w:rsidRPr="00D51315" w:rsidRDefault="00B10880" w:rsidP="00D51315">
      <w:pPr>
        <w:jc w:val="both"/>
        <w:rPr>
          <w:b/>
          <w:bCs/>
          <w:lang w:val="el-GR"/>
        </w:rPr>
      </w:pPr>
      <w:r w:rsidRPr="00D51315">
        <w:rPr>
          <w:b/>
          <w:bCs/>
          <w:lang w:val="el-GR"/>
        </w:rPr>
        <w:t xml:space="preserve">Α) </w:t>
      </w:r>
      <w:r w:rsidRPr="00F244A3">
        <w:rPr>
          <w:b/>
          <w:sz w:val="24"/>
          <w:lang w:val="el-GR"/>
        </w:rPr>
        <w:t xml:space="preserve">Απόφαση </w:t>
      </w:r>
      <w:r w:rsidRPr="00F244A3">
        <w:rPr>
          <w:sz w:val="24"/>
          <w:lang w:val="el-GR"/>
        </w:rPr>
        <w:t>αρμόδιου συλλογικού οργάνου του Δ</w:t>
      </w:r>
      <w:r w:rsidR="00D51315">
        <w:rPr>
          <w:sz w:val="24"/>
          <w:lang w:val="el-GR"/>
        </w:rPr>
        <w:t>ικαιούχου</w:t>
      </w:r>
      <w:r w:rsidRPr="00F244A3">
        <w:rPr>
          <w:sz w:val="24"/>
          <w:lang w:val="el-GR"/>
        </w:rPr>
        <w:t xml:space="preserve"> για αποδοχή της χρηματοδότησης από το Πράσινο</w:t>
      </w:r>
      <w:r w:rsidRPr="00F244A3">
        <w:rPr>
          <w:spacing w:val="-3"/>
          <w:sz w:val="24"/>
          <w:lang w:val="el-GR"/>
        </w:rPr>
        <w:t xml:space="preserve"> </w:t>
      </w:r>
      <w:r w:rsidRPr="00F244A3">
        <w:rPr>
          <w:sz w:val="24"/>
          <w:lang w:val="el-GR"/>
        </w:rPr>
        <w:t>Ταμείο.</w:t>
      </w:r>
    </w:p>
    <w:p w14:paraId="011C410E" w14:textId="77777777" w:rsidR="003E7D39" w:rsidRPr="00F244A3" w:rsidRDefault="003E7D39" w:rsidP="00506F41">
      <w:pPr>
        <w:rPr>
          <w:lang w:val="el-GR"/>
        </w:rPr>
      </w:pPr>
    </w:p>
    <w:p w14:paraId="33F86C69" w14:textId="2F0F7FD8" w:rsidR="003E7D39" w:rsidRPr="00866179" w:rsidRDefault="00B10880" w:rsidP="00506F41">
      <w:pPr>
        <w:rPr>
          <w:b/>
          <w:bCs/>
          <w:sz w:val="24"/>
          <w:szCs w:val="24"/>
          <w:lang w:val="el-GR"/>
        </w:rPr>
      </w:pPr>
      <w:r w:rsidRPr="00866179">
        <w:rPr>
          <w:b/>
          <w:bCs/>
          <w:sz w:val="24"/>
          <w:szCs w:val="24"/>
          <w:lang w:val="el-GR"/>
        </w:rPr>
        <w:t>Β) Σ</w:t>
      </w:r>
      <w:r w:rsidR="00866179" w:rsidRPr="00866179">
        <w:rPr>
          <w:b/>
          <w:bCs/>
          <w:sz w:val="24"/>
          <w:szCs w:val="24"/>
          <w:lang w:val="el-GR"/>
        </w:rPr>
        <w:t>τάδιο σύναψης δημόσιας σύμβασης</w:t>
      </w:r>
    </w:p>
    <w:p w14:paraId="5C63C612" w14:textId="77777777" w:rsidR="003E7D39" w:rsidRPr="00F244A3" w:rsidRDefault="003E7D39" w:rsidP="00506F41">
      <w:pPr>
        <w:rPr>
          <w:b/>
          <w:lang w:val="el-GR"/>
        </w:rPr>
      </w:pPr>
    </w:p>
    <w:p w14:paraId="7AB28248" w14:textId="537EAB24" w:rsidR="003E7D39" w:rsidRPr="00D51315" w:rsidRDefault="00B10880" w:rsidP="00506F41">
      <w:pPr>
        <w:rPr>
          <w:lang w:val="el-GR"/>
        </w:rPr>
      </w:pPr>
      <w:r w:rsidRPr="00F244A3">
        <w:rPr>
          <w:rFonts w:ascii="Times New Roman" w:hAnsi="Times New Roman"/>
          <w:spacing w:val="-60"/>
          <w:u w:val="single"/>
          <w:lang w:val="el-GR"/>
        </w:rPr>
        <w:t xml:space="preserve"> </w:t>
      </w:r>
      <w:r w:rsidR="00D51315">
        <w:rPr>
          <w:u w:val="single"/>
          <w:lang w:val="el-GR"/>
        </w:rPr>
        <w:t>Ι</w:t>
      </w:r>
      <w:r w:rsidRPr="00D51315">
        <w:rPr>
          <w:u w:val="single"/>
          <w:lang w:val="el-GR"/>
        </w:rPr>
        <w:t>) ΑΠΕΥΘΕΙΑΣ ΑΝΑΘΕΣΗ</w:t>
      </w:r>
      <w:r w:rsidR="00D51315">
        <w:rPr>
          <w:u w:val="single"/>
          <w:lang w:val="el-GR"/>
        </w:rPr>
        <w:t xml:space="preserve"> (</w:t>
      </w:r>
      <w:r w:rsidR="0071448B">
        <w:rPr>
          <w:u w:val="single"/>
          <w:lang w:val="el-GR"/>
        </w:rPr>
        <w:t xml:space="preserve">ΓΙΑ ΤΗΝ </w:t>
      </w:r>
      <w:r w:rsidR="00D51315">
        <w:rPr>
          <w:u w:val="single"/>
          <w:lang w:val="el-GR"/>
        </w:rPr>
        <w:t>ΤΕΧΝΙΚΗ ΕΚΘΕΣΗ)</w:t>
      </w:r>
    </w:p>
    <w:p w14:paraId="15B55396" w14:textId="77777777" w:rsidR="003E7D39" w:rsidRPr="00F244A3" w:rsidRDefault="00B10880" w:rsidP="00D51315">
      <w:pPr>
        <w:pStyle w:val="a4"/>
        <w:numPr>
          <w:ilvl w:val="1"/>
          <w:numId w:val="5"/>
        </w:numPr>
        <w:tabs>
          <w:tab w:val="left" w:pos="426"/>
        </w:tabs>
        <w:spacing w:before="52"/>
        <w:ind w:left="426" w:hanging="426"/>
        <w:jc w:val="both"/>
        <w:rPr>
          <w:sz w:val="24"/>
          <w:lang w:val="el-GR"/>
        </w:rPr>
      </w:pPr>
      <w:r w:rsidRPr="00F244A3">
        <w:rPr>
          <w:sz w:val="24"/>
          <w:lang w:val="el-GR"/>
        </w:rPr>
        <w:t>Πρωτογενές αίτημα (αναρτημένο στο</w:t>
      </w:r>
      <w:r w:rsidRPr="00F244A3">
        <w:rPr>
          <w:spacing w:val="-2"/>
          <w:sz w:val="24"/>
          <w:lang w:val="el-GR"/>
        </w:rPr>
        <w:t xml:space="preserve"> </w:t>
      </w:r>
      <w:r w:rsidRPr="00F244A3">
        <w:rPr>
          <w:sz w:val="24"/>
          <w:lang w:val="el-GR"/>
        </w:rPr>
        <w:t>ΚΗΜΔΗΣ).</w:t>
      </w:r>
    </w:p>
    <w:p w14:paraId="68546992" w14:textId="77777777" w:rsidR="003E7D39" w:rsidRPr="00F244A3" w:rsidRDefault="00B10880" w:rsidP="00D51315">
      <w:pPr>
        <w:pStyle w:val="a4"/>
        <w:numPr>
          <w:ilvl w:val="1"/>
          <w:numId w:val="5"/>
        </w:numPr>
        <w:tabs>
          <w:tab w:val="left" w:pos="426"/>
        </w:tabs>
        <w:ind w:left="426" w:hanging="426"/>
        <w:jc w:val="both"/>
        <w:rPr>
          <w:sz w:val="24"/>
          <w:lang w:val="el-GR"/>
        </w:rPr>
      </w:pPr>
      <w:r w:rsidRPr="00F244A3">
        <w:rPr>
          <w:sz w:val="24"/>
          <w:lang w:val="el-GR"/>
        </w:rPr>
        <w:t>Απόφαση Ανάληψης Υποχρέωσης (αναρτημένη στη ΔΙΑΥΓΕΙΑ και</w:t>
      </w:r>
      <w:r w:rsidRPr="00F244A3">
        <w:rPr>
          <w:spacing w:val="-10"/>
          <w:sz w:val="24"/>
          <w:lang w:val="el-GR"/>
        </w:rPr>
        <w:t xml:space="preserve"> </w:t>
      </w:r>
      <w:r w:rsidRPr="00F244A3">
        <w:rPr>
          <w:sz w:val="24"/>
          <w:lang w:val="el-GR"/>
        </w:rPr>
        <w:t>ΚΗΜΔΗΣ).</w:t>
      </w:r>
    </w:p>
    <w:p w14:paraId="0962FC34" w14:textId="77777777" w:rsidR="003E7D39" w:rsidRPr="00F244A3" w:rsidRDefault="00B10880" w:rsidP="00D51315">
      <w:pPr>
        <w:pStyle w:val="a4"/>
        <w:numPr>
          <w:ilvl w:val="1"/>
          <w:numId w:val="5"/>
        </w:numPr>
        <w:tabs>
          <w:tab w:val="left" w:pos="426"/>
        </w:tabs>
        <w:ind w:left="426" w:hanging="426"/>
        <w:jc w:val="both"/>
        <w:rPr>
          <w:sz w:val="24"/>
          <w:lang w:val="el-GR"/>
        </w:rPr>
      </w:pPr>
      <w:r w:rsidRPr="00F244A3">
        <w:rPr>
          <w:sz w:val="24"/>
          <w:lang w:val="el-GR"/>
        </w:rPr>
        <w:lastRenderedPageBreak/>
        <w:t>Πρόσκληση υποβολής προσφορών (αναρτημένη στο</w:t>
      </w:r>
      <w:r w:rsidRPr="00F244A3">
        <w:rPr>
          <w:spacing w:val="-3"/>
          <w:sz w:val="24"/>
          <w:lang w:val="el-GR"/>
        </w:rPr>
        <w:t xml:space="preserve"> </w:t>
      </w:r>
      <w:r w:rsidRPr="00F244A3">
        <w:rPr>
          <w:sz w:val="24"/>
          <w:lang w:val="el-GR"/>
        </w:rPr>
        <w:t>ΚΗΜΔΗΣ).</w:t>
      </w:r>
    </w:p>
    <w:p w14:paraId="35721B87" w14:textId="77777777" w:rsidR="003E7D39" w:rsidRPr="00F244A3" w:rsidRDefault="00B10880" w:rsidP="00D51315">
      <w:pPr>
        <w:pStyle w:val="a4"/>
        <w:numPr>
          <w:ilvl w:val="1"/>
          <w:numId w:val="5"/>
        </w:numPr>
        <w:tabs>
          <w:tab w:val="left" w:pos="426"/>
        </w:tabs>
        <w:spacing w:line="242" w:lineRule="auto"/>
        <w:ind w:left="426" w:right="138" w:hanging="426"/>
        <w:jc w:val="both"/>
        <w:rPr>
          <w:sz w:val="24"/>
          <w:lang w:val="el-GR"/>
        </w:rPr>
      </w:pPr>
      <w:r w:rsidRPr="00F244A3">
        <w:rPr>
          <w:sz w:val="24"/>
          <w:lang w:val="el-GR"/>
        </w:rPr>
        <w:t>Απόφαση απευθείας ανάθεσης δημόσιας σύμβασης (αναρτημένη στο ΚΗΜΔΗΣ).</w:t>
      </w:r>
    </w:p>
    <w:p w14:paraId="7596CC34" w14:textId="77777777" w:rsidR="003E7D39" w:rsidRPr="00F244A3" w:rsidRDefault="00B10880" w:rsidP="00D51315">
      <w:pPr>
        <w:pStyle w:val="a4"/>
        <w:numPr>
          <w:ilvl w:val="1"/>
          <w:numId w:val="5"/>
        </w:numPr>
        <w:tabs>
          <w:tab w:val="left" w:pos="426"/>
        </w:tabs>
        <w:spacing w:line="289" w:lineRule="exact"/>
        <w:ind w:left="426" w:hanging="426"/>
        <w:jc w:val="both"/>
        <w:rPr>
          <w:sz w:val="24"/>
          <w:lang w:val="el-GR"/>
        </w:rPr>
      </w:pPr>
      <w:r w:rsidRPr="00F244A3">
        <w:rPr>
          <w:sz w:val="24"/>
          <w:lang w:val="el-GR"/>
        </w:rPr>
        <w:t>Τεχνική και οικονομική προσφορά αναδόχου.</w:t>
      </w:r>
    </w:p>
    <w:p w14:paraId="3524CFA4" w14:textId="77777777" w:rsidR="003E7D39" w:rsidRPr="00F244A3" w:rsidRDefault="00B10880" w:rsidP="00D51315">
      <w:pPr>
        <w:pStyle w:val="a4"/>
        <w:numPr>
          <w:ilvl w:val="1"/>
          <w:numId w:val="5"/>
        </w:numPr>
        <w:tabs>
          <w:tab w:val="left" w:pos="426"/>
        </w:tabs>
        <w:ind w:left="426" w:right="136" w:hanging="426"/>
        <w:jc w:val="both"/>
        <w:rPr>
          <w:sz w:val="24"/>
          <w:lang w:val="el-GR"/>
        </w:rPr>
      </w:pPr>
      <w:r w:rsidRPr="00F244A3">
        <w:rPr>
          <w:sz w:val="24"/>
          <w:lang w:val="el-GR"/>
        </w:rPr>
        <w:t>Σύμβαση με ανάδοχο, καθώς και τυχόν αποφάσεις παράτασης συμβατικού χρόνου (αναρτημένα στο ΚΗΜΔΗΣ) συνοδευόμενες από το αίτημα του αναδόχου.</w:t>
      </w:r>
    </w:p>
    <w:p w14:paraId="603E9E05" w14:textId="77777777" w:rsidR="003E7D39" w:rsidRPr="00F244A3" w:rsidRDefault="00B10880" w:rsidP="00D51315">
      <w:pPr>
        <w:pStyle w:val="a4"/>
        <w:numPr>
          <w:ilvl w:val="1"/>
          <w:numId w:val="5"/>
        </w:numPr>
        <w:tabs>
          <w:tab w:val="left" w:pos="426"/>
        </w:tabs>
        <w:ind w:left="426" w:right="136" w:hanging="426"/>
        <w:jc w:val="both"/>
        <w:rPr>
          <w:sz w:val="24"/>
          <w:lang w:val="el-GR"/>
        </w:rPr>
      </w:pPr>
      <w:r w:rsidRPr="00F244A3">
        <w:rPr>
          <w:sz w:val="24"/>
          <w:lang w:val="el-GR"/>
        </w:rPr>
        <w:t>Βεβαίωση παραλαβής των παραδοτέων της σύμβασης από τον προϊστάμενο της αρμόδιας</w:t>
      </w:r>
      <w:r w:rsidRPr="00F244A3">
        <w:rPr>
          <w:spacing w:val="-1"/>
          <w:sz w:val="24"/>
          <w:lang w:val="el-GR"/>
        </w:rPr>
        <w:t xml:space="preserve"> </w:t>
      </w:r>
      <w:r w:rsidRPr="00F244A3">
        <w:rPr>
          <w:sz w:val="24"/>
          <w:lang w:val="el-GR"/>
        </w:rPr>
        <w:t>Υπηρεσίας.</w:t>
      </w:r>
    </w:p>
    <w:p w14:paraId="5D40FEAE" w14:textId="77777777" w:rsidR="003E7D39" w:rsidRPr="00F244A3" w:rsidRDefault="00B10880" w:rsidP="00D51315">
      <w:pPr>
        <w:pStyle w:val="a4"/>
        <w:numPr>
          <w:ilvl w:val="1"/>
          <w:numId w:val="5"/>
        </w:numPr>
        <w:tabs>
          <w:tab w:val="left" w:pos="426"/>
        </w:tabs>
        <w:ind w:left="426" w:right="134" w:hanging="426"/>
        <w:jc w:val="both"/>
        <w:rPr>
          <w:sz w:val="24"/>
          <w:lang w:val="el-GR"/>
        </w:rPr>
      </w:pPr>
      <w:r w:rsidRPr="00F244A3">
        <w:rPr>
          <w:sz w:val="24"/>
          <w:lang w:val="el-GR"/>
        </w:rPr>
        <w:t xml:space="preserve">Βεβαίωση αρμοδίου οργάνου της Αναθέτουσας Αρχής περί </w:t>
      </w:r>
      <w:r w:rsidRPr="00F244A3">
        <w:rPr>
          <w:b/>
          <w:sz w:val="24"/>
          <w:lang w:val="el-GR"/>
        </w:rPr>
        <w:t xml:space="preserve">μη άσκησης αίτησης ακύρωσης ή αναστολής εκτέλεσης πράξης </w:t>
      </w:r>
      <w:r w:rsidRPr="00F244A3">
        <w:rPr>
          <w:sz w:val="24"/>
          <w:lang w:val="el-GR"/>
        </w:rPr>
        <w:t>ενώπιον του Διοικητικού Εφετείου της έδρας της Αναθέτουσας Αρχής, κατά το άρθρο 127 του Ν. 4412/2016, ή σε περίπτωση άσκησης, προσκόμιση των αποφάσεων της αναθέτουσας αρχής επί</w:t>
      </w:r>
      <w:r w:rsidRPr="00F244A3">
        <w:rPr>
          <w:spacing w:val="-4"/>
          <w:sz w:val="24"/>
          <w:lang w:val="el-GR"/>
        </w:rPr>
        <w:t xml:space="preserve"> </w:t>
      </w:r>
      <w:r w:rsidRPr="00F244A3">
        <w:rPr>
          <w:sz w:val="24"/>
          <w:lang w:val="el-GR"/>
        </w:rPr>
        <w:t>αυτών.</w:t>
      </w:r>
    </w:p>
    <w:p w14:paraId="21774363" w14:textId="77777777" w:rsidR="003E7D39" w:rsidRPr="00F244A3" w:rsidRDefault="003E7D39">
      <w:pPr>
        <w:pStyle w:val="a3"/>
        <w:spacing w:before="10"/>
        <w:rPr>
          <w:sz w:val="23"/>
          <w:lang w:val="el-GR"/>
        </w:rPr>
      </w:pPr>
    </w:p>
    <w:p w14:paraId="7760EF33" w14:textId="1D94B576" w:rsidR="003E7D39" w:rsidRPr="00F244A3" w:rsidRDefault="00D51315" w:rsidP="00D51315">
      <w:pPr>
        <w:pStyle w:val="a3"/>
        <w:rPr>
          <w:lang w:val="el-GR"/>
        </w:rPr>
      </w:pPr>
      <w:r>
        <w:rPr>
          <w:u w:val="single"/>
          <w:lang w:val="el-GR"/>
        </w:rPr>
        <w:t>ΙΙ</w:t>
      </w:r>
      <w:r w:rsidR="00B10880" w:rsidRPr="00F244A3">
        <w:rPr>
          <w:u w:val="single"/>
          <w:lang w:val="el-GR"/>
        </w:rPr>
        <w:t>) ΣΥΜΒΑΣΕΙΣ ΑΝΩ ΤΩΝ 30.000 €</w:t>
      </w:r>
      <w:r>
        <w:rPr>
          <w:u w:val="single"/>
          <w:lang w:val="el-GR"/>
        </w:rPr>
        <w:t xml:space="preserve"> (</w:t>
      </w:r>
      <w:r w:rsidR="0071448B">
        <w:rPr>
          <w:u w:val="single"/>
          <w:lang w:val="el-GR"/>
        </w:rPr>
        <w:t xml:space="preserve">ΓΙΑ ΤΗΝ </w:t>
      </w:r>
      <w:r>
        <w:rPr>
          <w:u w:val="single"/>
          <w:lang w:val="el-GR"/>
        </w:rPr>
        <w:t xml:space="preserve">ΥΛΟΠΟΙΗΣΗ </w:t>
      </w:r>
      <w:r w:rsidR="0071448B">
        <w:rPr>
          <w:u w:val="single"/>
          <w:lang w:val="el-GR"/>
        </w:rPr>
        <w:t xml:space="preserve">ΤΩΝ </w:t>
      </w:r>
      <w:r>
        <w:rPr>
          <w:u w:val="single"/>
          <w:lang w:val="el-GR"/>
        </w:rPr>
        <w:t>ΠΑΡΕΜΒΑΣΕΩΝ)</w:t>
      </w:r>
    </w:p>
    <w:p w14:paraId="2D497DA0" w14:textId="5B8CEB34" w:rsidR="003E7D39" w:rsidRPr="00CA0D29" w:rsidRDefault="00B10880" w:rsidP="00CA0D29">
      <w:pPr>
        <w:pStyle w:val="a3"/>
        <w:spacing w:before="51"/>
        <w:ind w:right="133"/>
        <w:jc w:val="both"/>
        <w:rPr>
          <w:lang w:val="el-GR"/>
        </w:rPr>
      </w:pPr>
      <w:r w:rsidRPr="00F244A3">
        <w:rPr>
          <w:lang w:val="el-GR"/>
        </w:rPr>
        <w:t xml:space="preserve">Στοιχεία τεκμηρίωσης της </w:t>
      </w:r>
      <w:r w:rsidR="00866179">
        <w:rPr>
          <w:lang w:val="el-GR"/>
        </w:rPr>
        <w:t>δ</w:t>
      </w:r>
      <w:r w:rsidRPr="00F244A3">
        <w:rPr>
          <w:lang w:val="el-GR"/>
        </w:rPr>
        <w:t>ιαγωνιστικής διαδικασίας σύναψης δημόσιας σύμβασης και υλοποίησης της ενταγμένης δράσης του δικαιούχου σύμφωνα με τις διατάξεις του Ν.4412/2016 και του Ν.4270/2014, του Π.Δ. 80/2016 και τις σχετικές νομοθεσίες των Ο.Τ.Α.,</w:t>
      </w:r>
      <w:r w:rsidRPr="00F244A3">
        <w:rPr>
          <w:spacing w:val="2"/>
          <w:lang w:val="el-GR"/>
        </w:rPr>
        <w:t xml:space="preserve"> </w:t>
      </w:r>
      <w:r w:rsidRPr="00F244A3">
        <w:rPr>
          <w:lang w:val="el-GR"/>
        </w:rPr>
        <w:t>ήτοι:</w:t>
      </w:r>
    </w:p>
    <w:p w14:paraId="6EF27913" w14:textId="2EF3D707" w:rsidR="003E7D39" w:rsidRPr="00F244A3" w:rsidRDefault="003E7D39" w:rsidP="006D38B5">
      <w:pPr>
        <w:tabs>
          <w:tab w:val="left" w:pos="0"/>
        </w:tabs>
        <w:spacing w:line="292" w:lineRule="exact"/>
        <w:jc w:val="both"/>
        <w:rPr>
          <w:sz w:val="24"/>
          <w:lang w:val="el-GR"/>
        </w:rPr>
      </w:pPr>
    </w:p>
    <w:p w14:paraId="671BCA82" w14:textId="77C4655D" w:rsidR="003E7D39" w:rsidRPr="00F244A3" w:rsidRDefault="00B10880" w:rsidP="006D38B5">
      <w:pPr>
        <w:pStyle w:val="a4"/>
        <w:numPr>
          <w:ilvl w:val="1"/>
          <w:numId w:val="4"/>
        </w:numPr>
        <w:tabs>
          <w:tab w:val="left" w:pos="0"/>
          <w:tab w:val="left" w:pos="284"/>
        </w:tabs>
        <w:spacing w:line="305" w:lineRule="exact"/>
        <w:ind w:left="0" w:firstLine="0"/>
        <w:jc w:val="both"/>
        <w:rPr>
          <w:sz w:val="24"/>
          <w:lang w:val="el-GR"/>
        </w:rPr>
      </w:pPr>
      <w:r w:rsidRPr="00F244A3">
        <w:rPr>
          <w:sz w:val="24"/>
          <w:lang w:val="el-GR"/>
        </w:rPr>
        <w:t>Πρωτογενές αίτημα (αναρτημένο στο</w:t>
      </w:r>
      <w:r w:rsidRPr="00F244A3">
        <w:rPr>
          <w:spacing w:val="-1"/>
          <w:sz w:val="24"/>
          <w:lang w:val="el-GR"/>
        </w:rPr>
        <w:t xml:space="preserve"> </w:t>
      </w:r>
      <w:r w:rsidRPr="00F244A3">
        <w:rPr>
          <w:sz w:val="24"/>
          <w:lang w:val="el-GR"/>
        </w:rPr>
        <w:t>ΚΗΜΔΗΣ)</w:t>
      </w:r>
      <w:r w:rsidR="006D38B5">
        <w:rPr>
          <w:sz w:val="24"/>
          <w:lang w:val="el-GR"/>
        </w:rPr>
        <w:t>.</w:t>
      </w:r>
    </w:p>
    <w:p w14:paraId="050A50A4" w14:textId="4471988E" w:rsidR="006D38B5" w:rsidRDefault="00B10880" w:rsidP="006D38B5">
      <w:pPr>
        <w:pStyle w:val="a4"/>
        <w:numPr>
          <w:ilvl w:val="1"/>
          <w:numId w:val="4"/>
        </w:numPr>
        <w:tabs>
          <w:tab w:val="left" w:pos="0"/>
          <w:tab w:val="left" w:pos="284"/>
        </w:tabs>
        <w:spacing w:before="2"/>
        <w:ind w:left="0" w:right="137" w:firstLine="0"/>
        <w:jc w:val="both"/>
        <w:rPr>
          <w:sz w:val="24"/>
          <w:lang w:val="el-GR"/>
        </w:rPr>
      </w:pPr>
      <w:r w:rsidRPr="00F244A3">
        <w:rPr>
          <w:sz w:val="24"/>
          <w:lang w:val="el-GR"/>
        </w:rPr>
        <w:t>Απόφαση Ανάληψης Υποχρέωσης (αναρτημένη στη ΔΙΑΥΓΕΙΑ και ΚΗΜΔΗΣ)</w:t>
      </w:r>
      <w:r w:rsidR="006D38B5">
        <w:rPr>
          <w:sz w:val="24"/>
          <w:lang w:val="el-GR"/>
        </w:rPr>
        <w:t>.</w:t>
      </w:r>
    </w:p>
    <w:p w14:paraId="71C75430" w14:textId="54F64C3D" w:rsidR="003E7D39" w:rsidRPr="006D38B5" w:rsidRDefault="00B10880" w:rsidP="006D38B5">
      <w:pPr>
        <w:pStyle w:val="a4"/>
        <w:numPr>
          <w:ilvl w:val="1"/>
          <w:numId w:val="4"/>
        </w:numPr>
        <w:tabs>
          <w:tab w:val="left" w:pos="0"/>
          <w:tab w:val="left" w:pos="284"/>
        </w:tabs>
        <w:spacing w:before="2"/>
        <w:ind w:left="0" w:right="137" w:firstLine="0"/>
        <w:jc w:val="both"/>
        <w:rPr>
          <w:sz w:val="24"/>
          <w:lang w:val="el-GR"/>
        </w:rPr>
      </w:pPr>
      <w:r w:rsidRPr="006D38B5">
        <w:rPr>
          <w:sz w:val="24"/>
          <w:lang w:val="el-GR"/>
        </w:rPr>
        <w:t>Απόφαση αρμόδιου συλλογικού οργάνου του Δήμου για προσφυγή στη διαγωνιστική διαδικασία και έγκριση της σχετικής</w:t>
      </w:r>
      <w:r w:rsidRPr="006D38B5">
        <w:rPr>
          <w:spacing w:val="-4"/>
          <w:sz w:val="24"/>
          <w:lang w:val="el-GR"/>
        </w:rPr>
        <w:t xml:space="preserve"> </w:t>
      </w:r>
      <w:r w:rsidRPr="006D38B5">
        <w:rPr>
          <w:sz w:val="24"/>
          <w:lang w:val="el-GR"/>
        </w:rPr>
        <w:t>διακήρυξης</w:t>
      </w:r>
      <w:r w:rsidR="006D38B5">
        <w:rPr>
          <w:sz w:val="24"/>
          <w:lang w:val="el-GR"/>
        </w:rPr>
        <w:t>.</w:t>
      </w:r>
    </w:p>
    <w:p w14:paraId="06F5BA4A" w14:textId="07D79309" w:rsidR="003E7D39" w:rsidRPr="00F244A3" w:rsidRDefault="00B10880" w:rsidP="006D38B5">
      <w:pPr>
        <w:pStyle w:val="a4"/>
        <w:numPr>
          <w:ilvl w:val="1"/>
          <w:numId w:val="4"/>
        </w:numPr>
        <w:tabs>
          <w:tab w:val="left" w:pos="0"/>
          <w:tab w:val="left" w:pos="284"/>
        </w:tabs>
        <w:spacing w:before="1"/>
        <w:ind w:left="0" w:right="136" w:firstLine="0"/>
        <w:jc w:val="both"/>
        <w:rPr>
          <w:sz w:val="24"/>
          <w:lang w:val="el-GR"/>
        </w:rPr>
      </w:pPr>
      <w:r w:rsidRPr="00F244A3">
        <w:rPr>
          <w:sz w:val="24"/>
          <w:lang w:val="el-GR"/>
        </w:rPr>
        <w:t>Διακήρυξη και τυχόν περίληψη αυτής αναρτημένη στο ΚΗΜΔΗΣ και τη ΔΙΑΥΓΕΙΑ</w:t>
      </w:r>
      <w:r w:rsidRPr="00F244A3">
        <w:rPr>
          <w:spacing w:val="-1"/>
          <w:sz w:val="24"/>
          <w:lang w:val="el-GR"/>
        </w:rPr>
        <w:t xml:space="preserve"> </w:t>
      </w:r>
      <w:r w:rsidRPr="00F244A3">
        <w:rPr>
          <w:sz w:val="24"/>
          <w:lang w:val="el-GR"/>
        </w:rPr>
        <w:t>αντίστοιχα</w:t>
      </w:r>
      <w:r w:rsidR="006D38B5">
        <w:rPr>
          <w:sz w:val="24"/>
          <w:lang w:val="el-GR"/>
        </w:rPr>
        <w:t>.</w:t>
      </w:r>
    </w:p>
    <w:p w14:paraId="1BF85E4F" w14:textId="74306FB2" w:rsidR="003E7D39" w:rsidRPr="00F244A3" w:rsidRDefault="00B10880" w:rsidP="006D38B5">
      <w:pPr>
        <w:pStyle w:val="a4"/>
        <w:numPr>
          <w:ilvl w:val="1"/>
          <w:numId w:val="4"/>
        </w:numPr>
        <w:tabs>
          <w:tab w:val="left" w:pos="0"/>
          <w:tab w:val="left" w:pos="284"/>
        </w:tabs>
        <w:ind w:left="0" w:right="133" w:firstLine="0"/>
        <w:jc w:val="both"/>
        <w:rPr>
          <w:sz w:val="24"/>
          <w:lang w:val="el-GR"/>
        </w:rPr>
      </w:pPr>
      <w:r w:rsidRPr="00F244A3">
        <w:rPr>
          <w:sz w:val="24"/>
          <w:lang w:val="el-GR"/>
        </w:rPr>
        <w:t>Δημοσιευμένη προκήρυξη στον τύπο ή σε μέσο που απαιτείται σύμφωνα με την κείμενη</w:t>
      </w:r>
      <w:r w:rsidRPr="00F244A3">
        <w:rPr>
          <w:spacing w:val="-4"/>
          <w:sz w:val="24"/>
          <w:lang w:val="el-GR"/>
        </w:rPr>
        <w:t xml:space="preserve"> </w:t>
      </w:r>
      <w:r w:rsidRPr="00F244A3">
        <w:rPr>
          <w:sz w:val="24"/>
          <w:lang w:val="el-GR"/>
        </w:rPr>
        <w:t>νομοθεσία</w:t>
      </w:r>
      <w:r w:rsidR="006D38B5">
        <w:rPr>
          <w:sz w:val="24"/>
          <w:lang w:val="el-GR"/>
        </w:rPr>
        <w:t>.</w:t>
      </w:r>
    </w:p>
    <w:p w14:paraId="01DEEF4E" w14:textId="77777777" w:rsidR="000E3301" w:rsidRDefault="00B10880" w:rsidP="000E3301">
      <w:pPr>
        <w:pStyle w:val="a4"/>
        <w:numPr>
          <w:ilvl w:val="1"/>
          <w:numId w:val="4"/>
        </w:numPr>
        <w:tabs>
          <w:tab w:val="left" w:pos="0"/>
          <w:tab w:val="left" w:pos="284"/>
        </w:tabs>
        <w:spacing w:line="305" w:lineRule="exact"/>
        <w:ind w:left="0" w:firstLine="0"/>
        <w:jc w:val="both"/>
        <w:rPr>
          <w:sz w:val="24"/>
          <w:lang w:val="el-GR"/>
        </w:rPr>
      </w:pPr>
      <w:r w:rsidRPr="006D38B5">
        <w:rPr>
          <w:sz w:val="24"/>
          <w:lang w:val="el-GR"/>
        </w:rPr>
        <w:t>Απόφαση Συγκρότησης Επιτροπής Διενέργειας Διαγωνισμών</w:t>
      </w:r>
      <w:r w:rsidR="006D38B5">
        <w:rPr>
          <w:sz w:val="24"/>
          <w:lang w:val="el-GR"/>
        </w:rPr>
        <w:t>.</w:t>
      </w:r>
    </w:p>
    <w:p w14:paraId="11385335" w14:textId="608F3503" w:rsidR="006D38B5" w:rsidRPr="000E3301" w:rsidRDefault="00B10880" w:rsidP="000E3301">
      <w:pPr>
        <w:pStyle w:val="a4"/>
        <w:numPr>
          <w:ilvl w:val="1"/>
          <w:numId w:val="4"/>
        </w:numPr>
        <w:tabs>
          <w:tab w:val="left" w:pos="0"/>
          <w:tab w:val="left" w:pos="284"/>
        </w:tabs>
        <w:spacing w:line="305" w:lineRule="exact"/>
        <w:ind w:left="0" w:firstLine="0"/>
        <w:jc w:val="both"/>
        <w:rPr>
          <w:sz w:val="24"/>
          <w:lang w:val="el-GR"/>
        </w:rPr>
      </w:pPr>
      <w:r w:rsidRPr="000E3301">
        <w:rPr>
          <w:sz w:val="24"/>
          <w:lang w:val="el-GR"/>
        </w:rPr>
        <w:t>Πρακτικά Επιτροπών Διαγωνισμού σε όλα τα στάδια της διαδικασίας (αξιολόγηση και κατακύρωση διαγωνισμού</w:t>
      </w:r>
      <w:r w:rsidR="000E3301">
        <w:rPr>
          <w:sz w:val="24"/>
          <w:lang w:val="el-GR"/>
        </w:rPr>
        <w:t>)</w:t>
      </w:r>
      <w:r w:rsidR="006D38B5" w:rsidRPr="000E3301">
        <w:rPr>
          <w:sz w:val="24"/>
          <w:lang w:val="el-GR"/>
        </w:rPr>
        <w:t xml:space="preserve">. </w:t>
      </w:r>
    </w:p>
    <w:p w14:paraId="581C6871" w14:textId="43CEDB6A" w:rsidR="006D38B5" w:rsidRPr="00FA3F81" w:rsidRDefault="006D38B5" w:rsidP="000E3301">
      <w:pPr>
        <w:pStyle w:val="a4"/>
        <w:numPr>
          <w:ilvl w:val="0"/>
          <w:numId w:val="24"/>
        </w:numPr>
        <w:tabs>
          <w:tab w:val="left" w:pos="0"/>
          <w:tab w:val="left" w:pos="284"/>
        </w:tabs>
        <w:spacing w:before="90"/>
        <w:ind w:left="0" w:right="138" w:firstLine="0"/>
        <w:jc w:val="both"/>
        <w:rPr>
          <w:sz w:val="24"/>
          <w:lang w:val="el-GR"/>
        </w:rPr>
      </w:pPr>
      <w:r w:rsidRPr="006D38B5">
        <w:rPr>
          <w:sz w:val="24"/>
          <w:lang w:val="el-GR"/>
        </w:rPr>
        <w:t>Απόφαση κατακύρωσης διαγωνισμού από αρμόδιο συλλογικό όργανο του Δήμου (αναρτημένη στο ΚΗΜΔΗΣ), με την επιφύλαξη του</w:t>
      </w:r>
      <w:r w:rsidRPr="006D38B5">
        <w:rPr>
          <w:spacing w:val="13"/>
          <w:sz w:val="24"/>
          <w:lang w:val="el-GR"/>
        </w:rPr>
        <w:t xml:space="preserve"> </w:t>
      </w:r>
      <w:r w:rsidRPr="006D38B5">
        <w:rPr>
          <w:sz w:val="24"/>
          <w:lang w:val="el-GR"/>
        </w:rPr>
        <w:t xml:space="preserve">άρθρου </w:t>
      </w:r>
      <w:r w:rsidRPr="006D38B5">
        <w:rPr>
          <w:lang w:val="el-GR"/>
        </w:rPr>
        <w:t>225 του Ν. 3852/2010, συνοδευόμενη από δικαιολογητικά που τεκμηριώνουν την επιλογή του αναδόχου (τεχνική και οικονομική προσφορά)</w:t>
      </w:r>
    </w:p>
    <w:p w14:paraId="5367B4F4" w14:textId="77777777" w:rsidR="003E7D39" w:rsidRPr="00F244A3" w:rsidRDefault="00B10880" w:rsidP="006D38B5">
      <w:pPr>
        <w:pStyle w:val="a4"/>
        <w:numPr>
          <w:ilvl w:val="0"/>
          <w:numId w:val="4"/>
        </w:numPr>
        <w:tabs>
          <w:tab w:val="left" w:pos="0"/>
          <w:tab w:val="left" w:pos="284"/>
        </w:tabs>
        <w:ind w:left="0" w:right="135" w:firstLine="0"/>
        <w:jc w:val="both"/>
        <w:rPr>
          <w:sz w:val="24"/>
          <w:lang w:val="el-GR"/>
        </w:rPr>
      </w:pPr>
      <w:r w:rsidRPr="00F244A3">
        <w:rPr>
          <w:b/>
          <w:sz w:val="24"/>
          <w:lang w:val="el-GR"/>
        </w:rPr>
        <w:t xml:space="preserve">Σύμβαση </w:t>
      </w:r>
      <w:r w:rsidRPr="00F244A3">
        <w:rPr>
          <w:sz w:val="24"/>
          <w:lang w:val="el-GR"/>
        </w:rPr>
        <w:t>με ανάδοχο, καθώς και τυχόν αποφάσεις παράτασης συμβατικού χρόνου (αναρτημένα στο ΚΗΜΔΗΣ) συνοδευόμενες από το αίτημα του αναδόχου.</w:t>
      </w:r>
    </w:p>
    <w:p w14:paraId="4C95D12D" w14:textId="00027306" w:rsidR="003E7D39" w:rsidRPr="00F244A3" w:rsidRDefault="00B10880" w:rsidP="006D38B5">
      <w:pPr>
        <w:pStyle w:val="a4"/>
        <w:numPr>
          <w:ilvl w:val="0"/>
          <w:numId w:val="4"/>
        </w:numPr>
        <w:tabs>
          <w:tab w:val="left" w:pos="0"/>
          <w:tab w:val="left" w:pos="284"/>
        </w:tabs>
        <w:spacing w:before="2"/>
        <w:ind w:left="0" w:right="137" w:firstLine="0"/>
        <w:jc w:val="both"/>
        <w:rPr>
          <w:sz w:val="24"/>
          <w:lang w:val="el-GR"/>
        </w:rPr>
      </w:pPr>
      <w:r w:rsidRPr="00F244A3">
        <w:rPr>
          <w:b/>
          <w:sz w:val="24"/>
          <w:lang w:val="el-GR"/>
        </w:rPr>
        <w:t xml:space="preserve">Απόφαση </w:t>
      </w:r>
      <w:r w:rsidRPr="00F244A3">
        <w:rPr>
          <w:sz w:val="24"/>
          <w:lang w:val="el-GR"/>
        </w:rPr>
        <w:t>Συγκρότησης Επιτροπής Παρακολούθησης και Παραλαβής.</w:t>
      </w:r>
    </w:p>
    <w:p w14:paraId="2A8691B4" w14:textId="77777777" w:rsidR="003E7D39" w:rsidRPr="00F244A3" w:rsidRDefault="00B10880" w:rsidP="006D38B5">
      <w:pPr>
        <w:pStyle w:val="a4"/>
        <w:numPr>
          <w:ilvl w:val="0"/>
          <w:numId w:val="4"/>
        </w:numPr>
        <w:tabs>
          <w:tab w:val="left" w:pos="0"/>
          <w:tab w:val="left" w:pos="284"/>
        </w:tabs>
        <w:ind w:left="0" w:right="133" w:firstLine="0"/>
        <w:jc w:val="both"/>
        <w:rPr>
          <w:sz w:val="24"/>
          <w:lang w:val="el-GR"/>
        </w:rPr>
      </w:pPr>
      <w:r w:rsidRPr="00F244A3">
        <w:rPr>
          <w:b/>
          <w:sz w:val="24"/>
          <w:lang w:val="el-GR"/>
        </w:rPr>
        <w:t xml:space="preserve">Βεβαίωση </w:t>
      </w:r>
      <w:r w:rsidRPr="00F244A3">
        <w:rPr>
          <w:sz w:val="24"/>
          <w:lang w:val="el-GR"/>
        </w:rPr>
        <w:t xml:space="preserve">αρμοδίου οργάνου της Αναθέτουσας Αρχής περί </w:t>
      </w:r>
      <w:r w:rsidRPr="00F244A3">
        <w:rPr>
          <w:b/>
          <w:sz w:val="24"/>
          <w:lang w:val="el-GR"/>
        </w:rPr>
        <w:t xml:space="preserve">μη άσκησης ένστασης στην αναθέτουσα αρχή </w:t>
      </w:r>
      <w:r w:rsidRPr="00F244A3">
        <w:rPr>
          <w:sz w:val="24"/>
          <w:lang w:val="el-GR"/>
        </w:rPr>
        <w:t>κατά το άρθρο 127 του Ν. 4412/2016 ή σε περίπτωση άσκησης ένστασης, προσκόμιση των αποφάσεων της αναθέτουσας αρχής επί των ενστάσεων, στα διάφορα στάδια της διαγωνιστικής διαδικασίας συμπεριλαμβανομένης και της απόφασης κατακύρωσης.</w:t>
      </w:r>
    </w:p>
    <w:p w14:paraId="07905E84" w14:textId="77777777" w:rsidR="003E7D39" w:rsidRPr="00F244A3" w:rsidRDefault="00B10880" w:rsidP="006D38B5">
      <w:pPr>
        <w:pStyle w:val="a4"/>
        <w:numPr>
          <w:ilvl w:val="0"/>
          <w:numId w:val="4"/>
        </w:numPr>
        <w:tabs>
          <w:tab w:val="left" w:pos="0"/>
          <w:tab w:val="left" w:pos="284"/>
        </w:tabs>
        <w:ind w:left="0" w:right="135" w:firstLine="0"/>
        <w:jc w:val="both"/>
        <w:rPr>
          <w:sz w:val="24"/>
          <w:lang w:val="el-GR"/>
        </w:rPr>
      </w:pPr>
      <w:r w:rsidRPr="00F244A3">
        <w:rPr>
          <w:b/>
          <w:sz w:val="24"/>
          <w:lang w:val="el-GR"/>
        </w:rPr>
        <w:t xml:space="preserve">Βεβαίωση </w:t>
      </w:r>
      <w:r w:rsidRPr="00F244A3">
        <w:rPr>
          <w:sz w:val="24"/>
          <w:lang w:val="el-GR"/>
        </w:rPr>
        <w:t xml:space="preserve">αρμοδίου οργάνου της Αναθέτουσας Αρχής περί </w:t>
      </w:r>
      <w:r w:rsidRPr="00F244A3">
        <w:rPr>
          <w:b/>
          <w:sz w:val="24"/>
          <w:lang w:val="el-GR"/>
        </w:rPr>
        <w:t xml:space="preserve">μη άσκησης ενδίκου μέσου </w:t>
      </w:r>
      <w:r w:rsidRPr="00F244A3">
        <w:rPr>
          <w:sz w:val="24"/>
          <w:lang w:val="el-GR"/>
        </w:rPr>
        <w:t>κατά των σχετικών αποφάσεων της αναθέτουσας αρχής που απορρίπτουν τις σχετικές ενστάσεις.</w:t>
      </w:r>
    </w:p>
    <w:p w14:paraId="4886A34D" w14:textId="77777777" w:rsidR="003E7D39" w:rsidRPr="00F244A3" w:rsidRDefault="00B10880" w:rsidP="006D38B5">
      <w:pPr>
        <w:pStyle w:val="a4"/>
        <w:numPr>
          <w:ilvl w:val="0"/>
          <w:numId w:val="4"/>
        </w:numPr>
        <w:tabs>
          <w:tab w:val="left" w:pos="0"/>
          <w:tab w:val="left" w:pos="284"/>
        </w:tabs>
        <w:spacing w:line="242" w:lineRule="auto"/>
        <w:ind w:left="0" w:right="133" w:firstLine="0"/>
        <w:jc w:val="both"/>
        <w:rPr>
          <w:sz w:val="24"/>
          <w:lang w:val="el-GR"/>
        </w:rPr>
      </w:pPr>
      <w:r w:rsidRPr="00F244A3">
        <w:rPr>
          <w:b/>
          <w:sz w:val="24"/>
          <w:lang w:val="el-GR"/>
        </w:rPr>
        <w:t xml:space="preserve">Πρακτικά παραλαβής </w:t>
      </w:r>
      <w:r w:rsidRPr="00F244A3">
        <w:rPr>
          <w:sz w:val="24"/>
          <w:lang w:val="el-GR"/>
        </w:rPr>
        <w:t>των παραδοτέων της σύμβασης με την επιφύλαξη των οριζόμενων κατά περίπτωση στις διατάξεις του</w:t>
      </w:r>
      <w:r w:rsidRPr="00F244A3">
        <w:rPr>
          <w:spacing w:val="-7"/>
          <w:sz w:val="24"/>
          <w:lang w:val="el-GR"/>
        </w:rPr>
        <w:t xml:space="preserve"> </w:t>
      </w:r>
      <w:r w:rsidRPr="00F244A3">
        <w:rPr>
          <w:sz w:val="24"/>
          <w:lang w:val="el-GR"/>
        </w:rPr>
        <w:t>Ν.4412/2016.</w:t>
      </w:r>
    </w:p>
    <w:p w14:paraId="7033A766" w14:textId="77777777" w:rsidR="003E7D39" w:rsidRPr="00F244A3" w:rsidRDefault="003E7D39" w:rsidP="006D38B5">
      <w:pPr>
        <w:pStyle w:val="a3"/>
        <w:tabs>
          <w:tab w:val="left" w:pos="0"/>
        </w:tabs>
        <w:spacing w:before="7"/>
        <w:rPr>
          <w:sz w:val="23"/>
          <w:lang w:val="el-GR"/>
        </w:rPr>
      </w:pPr>
    </w:p>
    <w:p w14:paraId="08A9D983" w14:textId="11F860E4" w:rsidR="003E7D39" w:rsidRPr="00866179" w:rsidRDefault="00B10880" w:rsidP="0072146B">
      <w:pPr>
        <w:rPr>
          <w:b/>
          <w:bCs/>
          <w:lang w:val="el-GR"/>
        </w:rPr>
      </w:pPr>
      <w:r w:rsidRPr="0072146B">
        <w:rPr>
          <w:b/>
          <w:bCs/>
        </w:rPr>
        <w:t xml:space="preserve">Γ) </w:t>
      </w:r>
      <w:r w:rsidR="00866179">
        <w:rPr>
          <w:b/>
          <w:bCs/>
          <w:lang w:val="el-GR"/>
        </w:rPr>
        <w:t>Στάδιο πληρωμής</w:t>
      </w:r>
    </w:p>
    <w:p w14:paraId="35ED4FFF" w14:textId="560AFB54" w:rsidR="003E7D39" w:rsidRPr="006D38B5" w:rsidRDefault="00866179" w:rsidP="006D38B5">
      <w:pPr>
        <w:pStyle w:val="a4"/>
        <w:numPr>
          <w:ilvl w:val="0"/>
          <w:numId w:val="25"/>
        </w:numPr>
        <w:tabs>
          <w:tab w:val="left" w:pos="284"/>
        </w:tabs>
        <w:spacing w:line="293" w:lineRule="exact"/>
        <w:ind w:left="0" w:right="135" w:firstLine="0"/>
        <w:jc w:val="both"/>
        <w:rPr>
          <w:sz w:val="24"/>
          <w:lang w:val="el-GR"/>
        </w:rPr>
      </w:pPr>
      <w:r>
        <w:rPr>
          <w:sz w:val="24"/>
          <w:lang w:val="el-GR"/>
        </w:rPr>
        <w:t xml:space="preserve">Έγκριση </w:t>
      </w:r>
      <w:r w:rsidR="006D38B5" w:rsidRPr="006D38B5">
        <w:rPr>
          <w:sz w:val="24"/>
          <w:lang w:val="el-GR"/>
        </w:rPr>
        <w:t xml:space="preserve">της Τεχνικής Έκθεσης </w:t>
      </w:r>
      <w:r w:rsidR="00B10880" w:rsidRPr="006D38B5">
        <w:rPr>
          <w:sz w:val="24"/>
          <w:lang w:val="el-GR"/>
        </w:rPr>
        <w:t>από τ</w:t>
      </w:r>
      <w:r>
        <w:rPr>
          <w:sz w:val="24"/>
          <w:lang w:val="el-GR"/>
        </w:rPr>
        <w:t>ις</w:t>
      </w:r>
      <w:r w:rsidR="006D38B5" w:rsidRPr="006D38B5">
        <w:rPr>
          <w:sz w:val="24"/>
          <w:lang w:val="el-GR"/>
        </w:rPr>
        <w:t xml:space="preserve"> </w:t>
      </w:r>
      <w:r w:rsidR="00B10880" w:rsidRPr="006D38B5">
        <w:rPr>
          <w:sz w:val="24"/>
          <w:lang w:val="el-GR"/>
        </w:rPr>
        <w:t>αρμόδι</w:t>
      </w:r>
      <w:r>
        <w:rPr>
          <w:sz w:val="24"/>
          <w:lang w:val="el-GR"/>
        </w:rPr>
        <w:t>ες</w:t>
      </w:r>
      <w:r w:rsidR="006D38B5" w:rsidRPr="006D38B5">
        <w:rPr>
          <w:sz w:val="24"/>
          <w:lang w:val="el-GR"/>
        </w:rPr>
        <w:t xml:space="preserve"> κατά τόπους </w:t>
      </w:r>
      <w:r>
        <w:rPr>
          <w:sz w:val="24"/>
          <w:lang w:val="el-GR"/>
        </w:rPr>
        <w:t>Δασικές Υπηρεσίες</w:t>
      </w:r>
      <w:r w:rsidR="006D38B5" w:rsidRPr="006D38B5">
        <w:rPr>
          <w:sz w:val="24"/>
          <w:lang w:val="el-GR"/>
        </w:rPr>
        <w:t>.</w:t>
      </w:r>
    </w:p>
    <w:p w14:paraId="3B00C6BA" w14:textId="28AF9A30" w:rsidR="006D38B5" w:rsidRPr="006D38B5" w:rsidRDefault="006D38B5" w:rsidP="006D38B5">
      <w:pPr>
        <w:pStyle w:val="a4"/>
        <w:numPr>
          <w:ilvl w:val="0"/>
          <w:numId w:val="25"/>
        </w:numPr>
        <w:tabs>
          <w:tab w:val="left" w:pos="284"/>
        </w:tabs>
        <w:spacing w:line="293" w:lineRule="exact"/>
        <w:ind w:left="0" w:right="135" w:firstLine="0"/>
        <w:jc w:val="both"/>
        <w:rPr>
          <w:lang w:val="el-GR"/>
        </w:rPr>
      </w:pPr>
      <w:r w:rsidRPr="006D38B5">
        <w:rPr>
          <w:sz w:val="24"/>
          <w:lang w:val="el-GR"/>
        </w:rPr>
        <w:t xml:space="preserve">Βεβαιώσεις αρμόδιων αποφαινόμενων οργάνων Δικαιούχου για </w:t>
      </w:r>
      <w:r>
        <w:rPr>
          <w:sz w:val="24"/>
          <w:lang w:val="el-GR"/>
        </w:rPr>
        <w:t xml:space="preserve">την </w:t>
      </w:r>
      <w:r w:rsidRPr="006D38B5">
        <w:rPr>
          <w:sz w:val="24"/>
          <w:lang w:val="el-GR"/>
        </w:rPr>
        <w:t xml:space="preserve">περαίωση </w:t>
      </w:r>
      <w:r>
        <w:rPr>
          <w:sz w:val="24"/>
          <w:lang w:val="el-GR"/>
        </w:rPr>
        <w:t xml:space="preserve">των </w:t>
      </w:r>
      <w:r w:rsidRPr="006D38B5">
        <w:rPr>
          <w:sz w:val="24"/>
          <w:lang w:val="el-GR"/>
        </w:rPr>
        <w:t>εργασιών.</w:t>
      </w:r>
    </w:p>
    <w:p w14:paraId="685D723F" w14:textId="442ED914" w:rsidR="003E7D39" w:rsidRPr="006D38B5" w:rsidRDefault="00CA0D29" w:rsidP="006D38B5">
      <w:pPr>
        <w:pStyle w:val="a4"/>
        <w:numPr>
          <w:ilvl w:val="0"/>
          <w:numId w:val="25"/>
        </w:numPr>
        <w:tabs>
          <w:tab w:val="left" w:pos="284"/>
        </w:tabs>
        <w:spacing w:before="1"/>
        <w:ind w:left="0" w:right="132" w:firstLine="0"/>
        <w:jc w:val="both"/>
        <w:rPr>
          <w:sz w:val="24"/>
          <w:lang w:val="el-GR"/>
        </w:rPr>
      </w:pPr>
      <w:r w:rsidRPr="0071448B">
        <w:rPr>
          <w:sz w:val="24"/>
          <w:lang w:val="el-GR"/>
        </w:rPr>
        <w:t>Τ</w:t>
      </w:r>
      <w:r w:rsidR="00B10880" w:rsidRPr="0071448B">
        <w:rPr>
          <w:sz w:val="24"/>
          <w:lang w:val="el-GR"/>
        </w:rPr>
        <w:t>ιμολ</w:t>
      </w:r>
      <w:r w:rsidRPr="0071448B">
        <w:rPr>
          <w:sz w:val="24"/>
          <w:lang w:val="el-GR"/>
        </w:rPr>
        <w:t>όγιο</w:t>
      </w:r>
      <w:r w:rsidR="00B10880" w:rsidRPr="006D38B5">
        <w:rPr>
          <w:sz w:val="24"/>
          <w:lang w:val="el-GR"/>
        </w:rPr>
        <w:t xml:space="preserve"> αναδόχου (στο οποίο θα αναφέρονται ο ΑΔΑΜ της σύμβασης, ο ΑΔΑ της Απόφασης Ανάληψης Υποχρέωσης, ο Φορέας Χρηματοδότησης και το Χρηματοδοτικό Πρόγραμμα), νόμιμο εγκεκριμένο χρηματικό ένταλμα πληρωμής (Χ.Ε.Π.) αναρτημένο σε ΚΗΜΔΗΣ και</w:t>
      </w:r>
      <w:r w:rsidR="00B10880" w:rsidRPr="006D38B5">
        <w:rPr>
          <w:spacing w:val="-21"/>
          <w:sz w:val="24"/>
          <w:lang w:val="el-GR"/>
        </w:rPr>
        <w:t xml:space="preserve"> </w:t>
      </w:r>
      <w:r w:rsidR="00B10880" w:rsidRPr="006D38B5">
        <w:rPr>
          <w:sz w:val="24"/>
          <w:lang w:val="el-GR"/>
        </w:rPr>
        <w:t>ΔΙΑΥΓΕΙΑ.</w:t>
      </w:r>
    </w:p>
    <w:p w14:paraId="63F4DBE9" w14:textId="77777777" w:rsidR="003E7D39" w:rsidRPr="006D38B5" w:rsidRDefault="00B10880" w:rsidP="006D38B5">
      <w:pPr>
        <w:pStyle w:val="a4"/>
        <w:numPr>
          <w:ilvl w:val="0"/>
          <w:numId w:val="25"/>
        </w:numPr>
        <w:tabs>
          <w:tab w:val="left" w:pos="284"/>
        </w:tabs>
        <w:ind w:left="0" w:right="135" w:firstLine="0"/>
        <w:jc w:val="both"/>
        <w:rPr>
          <w:sz w:val="24"/>
          <w:lang w:val="el-GR"/>
        </w:rPr>
      </w:pPr>
      <w:r w:rsidRPr="006D38B5">
        <w:rPr>
          <w:sz w:val="24"/>
          <w:lang w:val="el-GR"/>
        </w:rPr>
        <w:t xml:space="preserve">Βεβαίωση της Οικονομικής Υπηρεσίας περί μη χρήσης των δικαιολογητικών για διπλή χρηματοδότηση </w:t>
      </w:r>
      <w:r w:rsidRPr="006D38B5">
        <w:rPr>
          <w:b/>
          <w:sz w:val="24"/>
          <w:lang w:val="el-GR"/>
        </w:rPr>
        <w:t xml:space="preserve">από κάθε άλλη πηγή </w:t>
      </w:r>
      <w:r w:rsidRPr="006D38B5">
        <w:rPr>
          <w:sz w:val="24"/>
          <w:lang w:val="el-GR"/>
        </w:rPr>
        <w:t xml:space="preserve">του ποσού που χρηματοδοτεί το Πράσινο Ταμείο, καθώς και για την </w:t>
      </w:r>
      <w:r w:rsidRPr="006D38B5">
        <w:rPr>
          <w:b/>
          <w:sz w:val="24"/>
          <w:lang w:val="el-GR"/>
        </w:rPr>
        <w:t xml:space="preserve">ολοκλήρωση ή μη της εξόφλησης </w:t>
      </w:r>
      <w:r w:rsidRPr="006D38B5">
        <w:rPr>
          <w:sz w:val="24"/>
          <w:lang w:val="el-GR"/>
        </w:rPr>
        <w:t>του αναδόχου από ίδιους πόρους του</w:t>
      </w:r>
      <w:r w:rsidRPr="006D38B5">
        <w:rPr>
          <w:spacing w:val="-8"/>
          <w:sz w:val="24"/>
          <w:lang w:val="el-GR"/>
        </w:rPr>
        <w:t xml:space="preserve"> </w:t>
      </w:r>
      <w:r w:rsidRPr="006D38B5">
        <w:rPr>
          <w:sz w:val="24"/>
          <w:lang w:val="el-GR"/>
        </w:rPr>
        <w:t>δικαιούχου.</w:t>
      </w:r>
    </w:p>
    <w:p w14:paraId="6DB086E7" w14:textId="77777777" w:rsidR="006D38B5" w:rsidRDefault="00B10880" w:rsidP="006D38B5">
      <w:pPr>
        <w:pStyle w:val="a4"/>
        <w:numPr>
          <w:ilvl w:val="0"/>
          <w:numId w:val="25"/>
        </w:numPr>
        <w:tabs>
          <w:tab w:val="left" w:pos="284"/>
        </w:tabs>
        <w:ind w:left="0" w:right="133" w:firstLine="0"/>
        <w:jc w:val="both"/>
        <w:rPr>
          <w:sz w:val="24"/>
          <w:lang w:val="el-GR"/>
        </w:rPr>
      </w:pPr>
      <w:r w:rsidRPr="006D38B5">
        <w:rPr>
          <w:sz w:val="24"/>
          <w:lang w:val="el-GR"/>
        </w:rPr>
        <w:t>Βεβαίωση Οικονομικής Υπηρεσίας ότι το πρωτότυπο τιμολόγιο του αναδόχου τηρείται στην Υπηρεσία του</w:t>
      </w:r>
      <w:r w:rsidRPr="006D38B5">
        <w:rPr>
          <w:spacing w:val="-6"/>
          <w:sz w:val="24"/>
          <w:lang w:val="el-GR"/>
        </w:rPr>
        <w:t xml:space="preserve"> </w:t>
      </w:r>
      <w:r w:rsidRPr="006D38B5">
        <w:rPr>
          <w:sz w:val="24"/>
          <w:lang w:val="el-GR"/>
        </w:rPr>
        <w:t>Δήμου.</w:t>
      </w:r>
    </w:p>
    <w:p w14:paraId="3827355C" w14:textId="77777777" w:rsidR="006D38B5" w:rsidRDefault="00B10880" w:rsidP="006D38B5">
      <w:pPr>
        <w:pStyle w:val="a4"/>
        <w:numPr>
          <w:ilvl w:val="0"/>
          <w:numId w:val="25"/>
        </w:numPr>
        <w:tabs>
          <w:tab w:val="left" w:pos="284"/>
        </w:tabs>
        <w:ind w:left="0" w:right="133" w:firstLine="0"/>
        <w:jc w:val="both"/>
        <w:rPr>
          <w:sz w:val="24"/>
          <w:lang w:val="el-GR"/>
        </w:rPr>
      </w:pPr>
      <w:r w:rsidRPr="006D38B5">
        <w:rPr>
          <w:sz w:val="24"/>
          <w:lang w:val="el-GR"/>
        </w:rPr>
        <w:t>Ασφαλιστική ενημερότητα</w:t>
      </w:r>
      <w:r w:rsidRPr="006D38B5">
        <w:rPr>
          <w:sz w:val="24"/>
          <w:u w:val="single"/>
          <w:lang w:val="el-GR"/>
        </w:rPr>
        <w:t xml:space="preserve"> του Δήμου</w:t>
      </w:r>
      <w:r w:rsidRPr="006D38B5">
        <w:rPr>
          <w:sz w:val="24"/>
          <w:lang w:val="el-GR"/>
        </w:rPr>
        <w:t xml:space="preserve"> για </w:t>
      </w:r>
      <w:r w:rsidRPr="006D38B5">
        <w:rPr>
          <w:b/>
          <w:sz w:val="24"/>
          <w:lang w:val="el-GR"/>
        </w:rPr>
        <w:t xml:space="preserve">είσπραξη εκκαθαρισμένων απαιτήσεων </w:t>
      </w:r>
      <w:r w:rsidRPr="006D38B5">
        <w:rPr>
          <w:sz w:val="24"/>
          <w:lang w:val="el-GR"/>
        </w:rPr>
        <w:t>από Δημόσιο, ΝΠΔΔ,</w:t>
      </w:r>
      <w:r w:rsidRPr="006D38B5">
        <w:rPr>
          <w:spacing w:val="2"/>
          <w:sz w:val="24"/>
          <w:lang w:val="el-GR"/>
        </w:rPr>
        <w:t xml:space="preserve"> </w:t>
      </w:r>
      <w:r w:rsidRPr="006D38B5">
        <w:rPr>
          <w:sz w:val="24"/>
          <w:lang w:val="el-GR"/>
        </w:rPr>
        <w:t>κλπ.</w:t>
      </w:r>
    </w:p>
    <w:p w14:paraId="155000B0" w14:textId="6C6047DA" w:rsidR="00775276" w:rsidRDefault="00775276" w:rsidP="006D38B5">
      <w:pPr>
        <w:pStyle w:val="a4"/>
        <w:numPr>
          <w:ilvl w:val="0"/>
          <w:numId w:val="25"/>
        </w:numPr>
        <w:tabs>
          <w:tab w:val="left" w:pos="284"/>
        </w:tabs>
        <w:ind w:left="0" w:right="133" w:firstLine="0"/>
        <w:jc w:val="both"/>
        <w:rPr>
          <w:sz w:val="24"/>
          <w:lang w:val="el-GR"/>
        </w:rPr>
      </w:pPr>
      <w:r>
        <w:rPr>
          <w:sz w:val="24"/>
          <w:lang w:val="el-GR"/>
        </w:rPr>
        <w:t xml:space="preserve">Φορολογική ενημερότητα </w:t>
      </w:r>
      <w:r w:rsidRPr="00775276">
        <w:rPr>
          <w:sz w:val="24"/>
          <w:u w:val="single"/>
          <w:lang w:val="el-GR"/>
        </w:rPr>
        <w:t>του Δήμου</w:t>
      </w:r>
      <w:r>
        <w:rPr>
          <w:sz w:val="24"/>
          <w:lang w:val="el-GR"/>
        </w:rPr>
        <w:t xml:space="preserve"> </w:t>
      </w:r>
      <w:r w:rsidRPr="006D38B5">
        <w:rPr>
          <w:sz w:val="24"/>
          <w:lang w:val="el-GR"/>
        </w:rPr>
        <w:t xml:space="preserve">για </w:t>
      </w:r>
      <w:r w:rsidRPr="006D38B5">
        <w:rPr>
          <w:b/>
          <w:sz w:val="24"/>
          <w:lang w:val="el-GR"/>
        </w:rPr>
        <w:t xml:space="preserve">είσπραξη εκκαθαρισμένων απαιτήσεων </w:t>
      </w:r>
      <w:r w:rsidRPr="006D38B5">
        <w:rPr>
          <w:sz w:val="24"/>
          <w:lang w:val="el-GR"/>
        </w:rPr>
        <w:t>από Δημόσιο, ΝΠΔΔ,</w:t>
      </w:r>
      <w:r w:rsidRPr="006D38B5">
        <w:rPr>
          <w:spacing w:val="2"/>
          <w:sz w:val="24"/>
          <w:lang w:val="el-GR"/>
        </w:rPr>
        <w:t xml:space="preserve"> </w:t>
      </w:r>
      <w:r w:rsidRPr="006D38B5">
        <w:rPr>
          <w:sz w:val="24"/>
          <w:lang w:val="el-GR"/>
        </w:rPr>
        <w:t>κλπ.</w:t>
      </w:r>
    </w:p>
    <w:p w14:paraId="1EAAAE89" w14:textId="247C9700" w:rsidR="003E7D39" w:rsidRPr="006D38B5" w:rsidRDefault="00866179" w:rsidP="00866179">
      <w:pPr>
        <w:pStyle w:val="a4"/>
        <w:tabs>
          <w:tab w:val="left" w:pos="284"/>
        </w:tabs>
        <w:ind w:left="0" w:right="133" w:firstLine="0"/>
        <w:jc w:val="both"/>
        <w:rPr>
          <w:sz w:val="24"/>
          <w:lang w:val="el-GR"/>
        </w:rPr>
      </w:pPr>
      <w:r>
        <w:rPr>
          <w:sz w:val="24"/>
          <w:lang w:val="el-GR"/>
        </w:rPr>
        <w:t>Επισημαίνεται ότι ε</w:t>
      </w:r>
      <w:r w:rsidR="00B10880" w:rsidRPr="006D38B5">
        <w:rPr>
          <w:sz w:val="24"/>
          <w:lang w:val="el-GR"/>
        </w:rPr>
        <w:t>ίναι υποχρεωτική η τήρηση των όρων δημοσιότητας, σύμφωνα με την ενότητα 11 του</w:t>
      </w:r>
      <w:r w:rsidR="00B10880" w:rsidRPr="006D38B5">
        <w:rPr>
          <w:spacing w:val="-3"/>
          <w:sz w:val="24"/>
          <w:lang w:val="el-GR"/>
        </w:rPr>
        <w:t xml:space="preserve"> </w:t>
      </w:r>
      <w:r w:rsidR="00B10880" w:rsidRPr="006D38B5">
        <w:rPr>
          <w:sz w:val="24"/>
          <w:lang w:val="el-GR"/>
        </w:rPr>
        <w:t>παρόντος.</w:t>
      </w:r>
    </w:p>
    <w:p w14:paraId="14F68D45" w14:textId="77777777" w:rsidR="003E7D39" w:rsidRDefault="003E7D39">
      <w:pPr>
        <w:pStyle w:val="a3"/>
        <w:spacing w:before="10"/>
        <w:rPr>
          <w:sz w:val="28"/>
          <w:lang w:val="el-GR"/>
        </w:rPr>
      </w:pPr>
    </w:p>
    <w:p w14:paraId="071486D8" w14:textId="1A43631F" w:rsidR="00FA3F81" w:rsidRPr="00FA3F81" w:rsidRDefault="00FA3F81" w:rsidP="00880BBF">
      <w:pPr>
        <w:pStyle w:val="1"/>
        <w:shd w:val="clear" w:color="auto" w:fill="D6E3BC" w:themeFill="accent3" w:themeFillTint="66"/>
        <w:spacing w:after="240"/>
        <w:ind w:hanging="498"/>
        <w:rPr>
          <w:lang w:val="el-GR"/>
        </w:rPr>
      </w:pPr>
      <w:bookmarkStart w:id="20" w:name="_Toc166074960"/>
      <w:r>
        <w:rPr>
          <w:lang w:val="el-GR"/>
        </w:rPr>
        <w:t>9</w:t>
      </w:r>
      <w:r w:rsidRPr="00FA3F81">
        <w:rPr>
          <w:lang w:val="el-GR"/>
        </w:rPr>
        <w:t xml:space="preserve">. </w:t>
      </w:r>
      <w:r>
        <w:rPr>
          <w:lang w:val="el-GR"/>
        </w:rPr>
        <w:t>ΥΠΟΧΡΕΩΣΕΙΣ ΤΩΝ ΧΡΗΜΑΤΟΔΟΤΟΥΜΕΝΩΝ ΦΟΡΕΩΝ</w:t>
      </w:r>
      <w:bookmarkEnd w:id="20"/>
      <w:r>
        <w:rPr>
          <w:lang w:val="el-GR"/>
        </w:rPr>
        <w:t xml:space="preserve"> </w:t>
      </w:r>
    </w:p>
    <w:p w14:paraId="10CEAD73" w14:textId="2D9B52BF" w:rsidR="003E7D39" w:rsidRPr="00F244A3" w:rsidRDefault="00B10880" w:rsidP="005F0382">
      <w:pPr>
        <w:pStyle w:val="a3"/>
        <w:spacing w:before="118"/>
        <w:ind w:right="135"/>
        <w:jc w:val="both"/>
        <w:rPr>
          <w:lang w:val="el-GR"/>
        </w:rPr>
      </w:pPr>
      <w:r w:rsidRPr="00F244A3">
        <w:rPr>
          <w:lang w:val="el-GR"/>
        </w:rPr>
        <w:t xml:space="preserve">Με την έναρξη της υλοποίησης της ενταγμένης δράσης και μέχρι την ολοκλήρωσή της, ο </w:t>
      </w:r>
      <w:r w:rsidR="005F0382">
        <w:rPr>
          <w:lang w:val="el-GR"/>
        </w:rPr>
        <w:t>Δ</w:t>
      </w:r>
      <w:r w:rsidRPr="00F244A3">
        <w:rPr>
          <w:lang w:val="el-GR"/>
        </w:rPr>
        <w:t>ικαιούχος αναλαμβάνει τις ακόλουθες υποχρεώσεις:</w:t>
      </w:r>
    </w:p>
    <w:p w14:paraId="63E0D5AA" w14:textId="77777777" w:rsidR="003E7D39" w:rsidRPr="00F244A3" w:rsidRDefault="003E7D39" w:rsidP="00687072">
      <w:pPr>
        <w:pStyle w:val="a3"/>
        <w:spacing w:before="11"/>
        <w:rPr>
          <w:sz w:val="29"/>
          <w:lang w:val="el-GR"/>
        </w:rPr>
      </w:pPr>
    </w:p>
    <w:p w14:paraId="4371C023" w14:textId="44B16670" w:rsidR="003E7D39" w:rsidRPr="003265B6" w:rsidRDefault="005F0382" w:rsidP="007F0FFE">
      <w:pPr>
        <w:pStyle w:val="2"/>
        <w:ind w:left="0"/>
        <w:rPr>
          <w:lang w:val="el-GR"/>
        </w:rPr>
      </w:pPr>
      <w:bookmarkStart w:id="21" w:name="_Toc166074961"/>
      <w:r w:rsidRPr="003265B6">
        <w:rPr>
          <w:lang w:val="el-GR"/>
        </w:rPr>
        <w:t>9</w:t>
      </w:r>
      <w:r w:rsidR="00687072" w:rsidRPr="003265B6">
        <w:rPr>
          <w:lang w:val="el-GR"/>
        </w:rPr>
        <w:t xml:space="preserve">.1 </w:t>
      </w:r>
      <w:r w:rsidR="00B10880" w:rsidRPr="003265B6">
        <w:rPr>
          <w:lang w:val="el-GR"/>
        </w:rPr>
        <w:t>Τήρηση Εθνικής νομοθεσίας</w:t>
      </w:r>
      <w:bookmarkEnd w:id="21"/>
    </w:p>
    <w:p w14:paraId="7DE4CF56" w14:textId="39CEF3EF" w:rsidR="003E7D39" w:rsidRPr="003265B6" w:rsidRDefault="00B10880" w:rsidP="005F0382">
      <w:pPr>
        <w:pStyle w:val="a3"/>
        <w:tabs>
          <w:tab w:val="left" w:pos="426"/>
        </w:tabs>
        <w:spacing w:before="120" w:line="292" w:lineRule="exact"/>
        <w:rPr>
          <w:u w:val="single"/>
          <w:lang w:val="el-GR"/>
        </w:rPr>
      </w:pPr>
      <w:r w:rsidRPr="003265B6">
        <w:rPr>
          <w:u w:val="single"/>
          <w:lang w:val="el-GR"/>
        </w:rPr>
        <w:t>Ο Δικαιούχος υποχρεούται:</w:t>
      </w:r>
    </w:p>
    <w:p w14:paraId="4DF3012A" w14:textId="64B3B46C" w:rsidR="003E7D39" w:rsidRPr="005F0382" w:rsidRDefault="00B10880" w:rsidP="005F0382">
      <w:pPr>
        <w:pStyle w:val="a4"/>
        <w:numPr>
          <w:ilvl w:val="0"/>
          <w:numId w:val="26"/>
        </w:numPr>
        <w:tabs>
          <w:tab w:val="left" w:pos="426"/>
          <w:tab w:val="left" w:pos="860"/>
          <w:tab w:val="left" w:pos="861"/>
        </w:tabs>
        <w:spacing w:line="305" w:lineRule="exact"/>
        <w:ind w:left="0" w:firstLine="0"/>
        <w:jc w:val="both"/>
        <w:rPr>
          <w:sz w:val="24"/>
          <w:szCs w:val="24"/>
          <w:lang w:val="el-GR"/>
        </w:rPr>
      </w:pPr>
      <w:r w:rsidRPr="005F0382">
        <w:rPr>
          <w:sz w:val="24"/>
          <w:szCs w:val="24"/>
          <w:lang w:val="el-GR"/>
        </w:rPr>
        <w:t>Να τηρεί την Εθνική νομοθεσία.</w:t>
      </w:r>
    </w:p>
    <w:p w14:paraId="2436BD4E" w14:textId="2526AB3C" w:rsidR="003E7D39" w:rsidRPr="005F0382" w:rsidRDefault="00B10880" w:rsidP="005F0382">
      <w:pPr>
        <w:pStyle w:val="a4"/>
        <w:numPr>
          <w:ilvl w:val="0"/>
          <w:numId w:val="26"/>
        </w:numPr>
        <w:tabs>
          <w:tab w:val="left" w:pos="426"/>
          <w:tab w:val="left" w:pos="860"/>
          <w:tab w:val="left" w:pos="861"/>
        </w:tabs>
        <w:spacing w:before="2"/>
        <w:ind w:left="0" w:firstLine="0"/>
        <w:jc w:val="both"/>
        <w:rPr>
          <w:sz w:val="24"/>
          <w:szCs w:val="24"/>
          <w:lang w:val="el-GR"/>
        </w:rPr>
      </w:pPr>
      <w:r w:rsidRPr="005F0382">
        <w:rPr>
          <w:sz w:val="24"/>
          <w:szCs w:val="24"/>
          <w:lang w:val="el-GR"/>
        </w:rPr>
        <w:t>Να τηρεί την σχετική νομοθεσία περί της υποχρέωσης καταχώρισης</w:t>
      </w:r>
      <w:r w:rsidRPr="005F0382">
        <w:rPr>
          <w:spacing w:val="21"/>
          <w:sz w:val="24"/>
          <w:szCs w:val="24"/>
          <w:lang w:val="el-GR"/>
        </w:rPr>
        <w:t xml:space="preserve"> </w:t>
      </w:r>
      <w:r w:rsidRPr="005F0382">
        <w:rPr>
          <w:sz w:val="24"/>
          <w:szCs w:val="24"/>
          <w:lang w:val="el-GR"/>
        </w:rPr>
        <w:t>στο«Κεντρικό Ηλεκτρονικό Μητρώο Δημοσίων Συμβάσεων» (άρθρο11 παρ.5 του Ν. 4013/2011 όπως τροποποιήθηκε και ισχύει).</w:t>
      </w:r>
    </w:p>
    <w:p w14:paraId="63092C48" w14:textId="77777777" w:rsidR="003E7D39" w:rsidRPr="005F0382" w:rsidRDefault="00B10880" w:rsidP="005F0382">
      <w:pPr>
        <w:pStyle w:val="a4"/>
        <w:numPr>
          <w:ilvl w:val="0"/>
          <w:numId w:val="26"/>
        </w:numPr>
        <w:tabs>
          <w:tab w:val="left" w:pos="426"/>
          <w:tab w:val="left" w:pos="861"/>
        </w:tabs>
        <w:spacing w:line="242" w:lineRule="auto"/>
        <w:ind w:left="0" w:right="138" w:firstLine="0"/>
        <w:jc w:val="both"/>
        <w:rPr>
          <w:sz w:val="24"/>
          <w:szCs w:val="24"/>
          <w:lang w:val="el-GR"/>
        </w:rPr>
      </w:pPr>
      <w:r w:rsidRPr="005F0382">
        <w:rPr>
          <w:sz w:val="24"/>
          <w:szCs w:val="24"/>
          <w:lang w:val="el-GR"/>
        </w:rPr>
        <w:t>Να τηρεί τις αρχές της οικονομικότητας, της χρηστής δημοσιονομικής διαχείρισης και της</w:t>
      </w:r>
      <w:r w:rsidRPr="005F0382">
        <w:rPr>
          <w:spacing w:val="-2"/>
          <w:sz w:val="24"/>
          <w:szCs w:val="24"/>
          <w:lang w:val="el-GR"/>
        </w:rPr>
        <w:t xml:space="preserve"> </w:t>
      </w:r>
      <w:r w:rsidRPr="005F0382">
        <w:rPr>
          <w:sz w:val="24"/>
          <w:szCs w:val="24"/>
          <w:lang w:val="el-GR"/>
        </w:rPr>
        <w:t>διαφάνειας.</w:t>
      </w:r>
    </w:p>
    <w:p w14:paraId="71F4A2EA" w14:textId="77777777" w:rsidR="003E7D39" w:rsidRPr="00F244A3" w:rsidRDefault="003E7D39">
      <w:pPr>
        <w:pStyle w:val="a3"/>
        <w:spacing w:before="3"/>
        <w:rPr>
          <w:sz w:val="27"/>
          <w:lang w:val="el-GR"/>
        </w:rPr>
      </w:pPr>
    </w:p>
    <w:p w14:paraId="511AE644" w14:textId="54F1C7B0" w:rsidR="003E7D39" w:rsidRPr="003265B6" w:rsidRDefault="005F0382" w:rsidP="007F0FFE">
      <w:pPr>
        <w:pStyle w:val="2"/>
        <w:ind w:left="0"/>
        <w:rPr>
          <w:lang w:val="el-GR"/>
        </w:rPr>
      </w:pPr>
      <w:bookmarkStart w:id="22" w:name="_Toc166074962"/>
      <w:r w:rsidRPr="003265B6">
        <w:rPr>
          <w:lang w:val="el-GR"/>
        </w:rPr>
        <w:t>9</w:t>
      </w:r>
      <w:r w:rsidR="00687072" w:rsidRPr="003265B6">
        <w:rPr>
          <w:lang w:val="el-GR"/>
        </w:rPr>
        <w:t xml:space="preserve">.2 </w:t>
      </w:r>
      <w:r w:rsidR="00B10880" w:rsidRPr="003265B6">
        <w:rPr>
          <w:lang w:val="el-GR"/>
        </w:rPr>
        <w:t>Υλοποίηση της δράσης</w:t>
      </w:r>
      <w:bookmarkEnd w:id="22"/>
    </w:p>
    <w:p w14:paraId="100090E7" w14:textId="18EAB95D" w:rsidR="003E7D39" w:rsidRPr="003265B6" w:rsidRDefault="00B10880" w:rsidP="005F0382">
      <w:pPr>
        <w:pStyle w:val="a3"/>
        <w:spacing w:before="120" w:line="292" w:lineRule="exact"/>
        <w:rPr>
          <w:u w:val="single"/>
          <w:lang w:val="el-GR"/>
        </w:rPr>
      </w:pPr>
      <w:r w:rsidRPr="003265B6">
        <w:rPr>
          <w:u w:val="single"/>
          <w:lang w:val="el-GR"/>
        </w:rPr>
        <w:t>Ο Δικαιούχος υποχρεούται</w:t>
      </w:r>
      <w:r w:rsidR="00CB74FC">
        <w:rPr>
          <w:u w:val="single"/>
          <w:lang w:val="el-GR"/>
        </w:rPr>
        <w:t xml:space="preserve"> :</w:t>
      </w:r>
    </w:p>
    <w:p w14:paraId="00C3AB5D" w14:textId="57B029D6" w:rsidR="003E7D39" w:rsidRPr="005F0382" w:rsidRDefault="00B10880" w:rsidP="007F0FFE">
      <w:pPr>
        <w:pStyle w:val="a4"/>
        <w:numPr>
          <w:ilvl w:val="0"/>
          <w:numId w:val="27"/>
        </w:numPr>
        <w:tabs>
          <w:tab w:val="left" w:pos="0"/>
          <w:tab w:val="left" w:pos="284"/>
        </w:tabs>
        <w:spacing w:line="242" w:lineRule="auto"/>
        <w:ind w:left="142" w:right="136" w:hanging="142"/>
        <w:jc w:val="both"/>
        <w:rPr>
          <w:sz w:val="24"/>
          <w:lang w:val="el-GR"/>
        </w:rPr>
      </w:pPr>
      <w:r w:rsidRPr="005F0382">
        <w:rPr>
          <w:sz w:val="24"/>
          <w:lang w:val="el-GR"/>
        </w:rPr>
        <w:t>Να ενημερώνει το Πράσινο Ταμείο για την εξέλιξη της ενταγμένης δράσης</w:t>
      </w:r>
      <w:r w:rsidR="00B0001D">
        <w:rPr>
          <w:sz w:val="24"/>
          <w:lang w:val="el-GR"/>
        </w:rPr>
        <w:t>,</w:t>
      </w:r>
      <w:r w:rsidRPr="005F0382">
        <w:rPr>
          <w:sz w:val="24"/>
          <w:lang w:val="el-GR"/>
        </w:rPr>
        <w:t xml:space="preserve"> όποτε</w:t>
      </w:r>
      <w:r w:rsidRPr="005F0382">
        <w:rPr>
          <w:spacing w:val="-2"/>
          <w:sz w:val="24"/>
          <w:lang w:val="el-GR"/>
        </w:rPr>
        <w:t xml:space="preserve"> </w:t>
      </w:r>
      <w:r w:rsidRPr="005F0382">
        <w:rPr>
          <w:sz w:val="24"/>
          <w:lang w:val="el-GR"/>
        </w:rPr>
        <w:t>ζητείται.</w:t>
      </w:r>
    </w:p>
    <w:p w14:paraId="6D91C029" w14:textId="70F19E56" w:rsidR="003E7D39" w:rsidRPr="005F0382" w:rsidRDefault="00B10880" w:rsidP="007F0FFE">
      <w:pPr>
        <w:pStyle w:val="a4"/>
        <w:numPr>
          <w:ilvl w:val="0"/>
          <w:numId w:val="27"/>
        </w:numPr>
        <w:tabs>
          <w:tab w:val="left" w:pos="0"/>
          <w:tab w:val="left" w:pos="284"/>
        </w:tabs>
        <w:ind w:left="142" w:right="134" w:hanging="142"/>
        <w:jc w:val="both"/>
        <w:rPr>
          <w:sz w:val="24"/>
          <w:lang w:val="el-GR"/>
        </w:rPr>
      </w:pPr>
      <w:r w:rsidRPr="005F0382">
        <w:rPr>
          <w:sz w:val="24"/>
          <w:lang w:val="el-GR"/>
        </w:rPr>
        <w:t>Να υποβάλει στο Πράσινο Ταμείο, ό</w:t>
      </w:r>
      <w:r w:rsidR="009752D7">
        <w:rPr>
          <w:sz w:val="24"/>
          <w:lang w:val="el-GR"/>
        </w:rPr>
        <w:t>λα τα απαραίτητα έγγραφα</w:t>
      </w:r>
      <w:r w:rsidRPr="005F0382">
        <w:rPr>
          <w:sz w:val="24"/>
          <w:lang w:val="el-GR"/>
        </w:rPr>
        <w:t xml:space="preserve"> σε ηλεκτρονική μορφή</w:t>
      </w:r>
      <w:r w:rsidR="000E3301">
        <w:rPr>
          <w:sz w:val="24"/>
          <w:lang w:val="el-GR"/>
        </w:rPr>
        <w:t>.</w:t>
      </w:r>
    </w:p>
    <w:p w14:paraId="0B85D9A3" w14:textId="77777777" w:rsidR="003E7D39" w:rsidRPr="005F0382" w:rsidRDefault="00B10880" w:rsidP="007F0FFE">
      <w:pPr>
        <w:pStyle w:val="a4"/>
        <w:numPr>
          <w:ilvl w:val="0"/>
          <w:numId w:val="27"/>
        </w:numPr>
        <w:tabs>
          <w:tab w:val="left" w:pos="0"/>
          <w:tab w:val="left" w:pos="284"/>
        </w:tabs>
        <w:ind w:left="142" w:right="134" w:hanging="142"/>
        <w:jc w:val="both"/>
        <w:rPr>
          <w:sz w:val="24"/>
          <w:lang w:val="el-GR"/>
        </w:rPr>
      </w:pPr>
      <w:r w:rsidRPr="005F0382">
        <w:rPr>
          <w:sz w:val="24"/>
          <w:lang w:val="el-GR"/>
        </w:rPr>
        <w:t>Να αποδέχεται επιτόπιους ελέγχους από όλα τα αρμόδια ελεγκτικά όργανα και να διευκολύνει τον έλεγχο προσκομίζοντας οποιοδήποτε στοιχείο που αφορά στην εκτέλεση της δημόσιας σύμβασης, εφόσον</w:t>
      </w:r>
      <w:r w:rsidRPr="005F0382">
        <w:rPr>
          <w:spacing w:val="-2"/>
          <w:sz w:val="24"/>
          <w:lang w:val="el-GR"/>
        </w:rPr>
        <w:t xml:space="preserve"> </w:t>
      </w:r>
      <w:r w:rsidRPr="005F0382">
        <w:rPr>
          <w:sz w:val="24"/>
          <w:lang w:val="el-GR"/>
        </w:rPr>
        <w:t>ζητηθεί.</w:t>
      </w:r>
    </w:p>
    <w:p w14:paraId="28FB0115" w14:textId="77777777" w:rsidR="003E7D39" w:rsidRPr="005F0382" w:rsidRDefault="00B10880" w:rsidP="007F0FFE">
      <w:pPr>
        <w:pStyle w:val="a4"/>
        <w:numPr>
          <w:ilvl w:val="0"/>
          <w:numId w:val="27"/>
        </w:numPr>
        <w:tabs>
          <w:tab w:val="left" w:pos="0"/>
          <w:tab w:val="left" w:pos="284"/>
        </w:tabs>
        <w:ind w:left="142" w:right="135" w:hanging="142"/>
        <w:jc w:val="both"/>
        <w:rPr>
          <w:sz w:val="24"/>
          <w:lang w:val="el-GR"/>
        </w:rPr>
      </w:pPr>
      <w:r w:rsidRPr="005F0382">
        <w:rPr>
          <w:sz w:val="24"/>
          <w:lang w:val="el-GR"/>
        </w:rPr>
        <w:t xml:space="preserve">Να αποδέχεται τη δημοσιοποίηση των στοιχείων της δημόσιας σύμβασης και του </w:t>
      </w:r>
      <w:r w:rsidRPr="005F0382">
        <w:rPr>
          <w:sz w:val="24"/>
          <w:lang w:val="el-GR"/>
        </w:rPr>
        <w:lastRenderedPageBreak/>
        <w:t>ποσού της δημόσιας</w:t>
      </w:r>
      <w:r w:rsidRPr="005F0382">
        <w:rPr>
          <w:spacing w:val="-4"/>
          <w:sz w:val="24"/>
          <w:lang w:val="el-GR"/>
        </w:rPr>
        <w:t xml:space="preserve"> </w:t>
      </w:r>
      <w:r w:rsidRPr="005F0382">
        <w:rPr>
          <w:sz w:val="24"/>
          <w:lang w:val="el-GR"/>
        </w:rPr>
        <w:t>χρηματοδότησης.</w:t>
      </w:r>
    </w:p>
    <w:p w14:paraId="40654551" w14:textId="3BDD611C" w:rsidR="003E7D39" w:rsidRPr="005F0382" w:rsidRDefault="00B10880" w:rsidP="007F0FFE">
      <w:pPr>
        <w:pStyle w:val="a4"/>
        <w:numPr>
          <w:ilvl w:val="0"/>
          <w:numId w:val="27"/>
        </w:numPr>
        <w:tabs>
          <w:tab w:val="left" w:pos="0"/>
          <w:tab w:val="left" w:pos="284"/>
        </w:tabs>
        <w:ind w:left="142" w:right="133" w:hanging="142"/>
        <w:jc w:val="both"/>
        <w:rPr>
          <w:sz w:val="24"/>
          <w:lang w:val="el-GR"/>
        </w:rPr>
      </w:pPr>
      <w:r w:rsidRPr="005F0382">
        <w:rPr>
          <w:sz w:val="24"/>
          <w:lang w:val="el-GR"/>
        </w:rPr>
        <w:t xml:space="preserve">Να μην προβαίνει σε πράξεις επιμερισμού των προβλεπόμενων </w:t>
      </w:r>
      <w:r w:rsidR="009752D7">
        <w:rPr>
          <w:sz w:val="24"/>
          <w:lang w:val="el-GR"/>
        </w:rPr>
        <w:t>εργασιών</w:t>
      </w:r>
      <w:r w:rsidRPr="005F0382">
        <w:rPr>
          <w:sz w:val="24"/>
          <w:lang w:val="el-GR"/>
        </w:rPr>
        <w:t xml:space="preserve"> και να καταρτίζει ενιαίο διαγωνισμό για το σύνολο του αντικειμένου όπως αυτό ορίζεται στην ΥΠΕΝ/ΔΜΕΑΑΠ/110088/887/30-11-2021 (ΦΕΚ Β’ 5553/2021) υ.α. και σύμφωνα με την νομοθεσία περί δημοσίων συμβάσεων με σκοπό την μη καταστρατήγηση</w:t>
      </w:r>
      <w:r w:rsidRPr="005F0382">
        <w:rPr>
          <w:spacing w:val="2"/>
          <w:sz w:val="24"/>
          <w:lang w:val="el-GR"/>
        </w:rPr>
        <w:t xml:space="preserve"> </w:t>
      </w:r>
      <w:r w:rsidRPr="005F0382">
        <w:rPr>
          <w:sz w:val="24"/>
          <w:lang w:val="el-GR"/>
        </w:rPr>
        <w:t>αυτής.</w:t>
      </w:r>
    </w:p>
    <w:p w14:paraId="0821013B" w14:textId="77777777" w:rsidR="003E7D39" w:rsidRPr="00F244A3" w:rsidRDefault="003E7D39" w:rsidP="007F0FFE">
      <w:pPr>
        <w:pStyle w:val="a3"/>
        <w:tabs>
          <w:tab w:val="left" w:pos="0"/>
        </w:tabs>
        <w:spacing w:before="8"/>
        <w:ind w:hanging="142"/>
        <w:rPr>
          <w:sz w:val="23"/>
          <w:lang w:val="el-GR"/>
        </w:rPr>
      </w:pPr>
    </w:p>
    <w:p w14:paraId="7538EEE0" w14:textId="02C8773A" w:rsidR="003E7D39" w:rsidRPr="007F0FFE" w:rsidRDefault="007F0FFE" w:rsidP="007F0FFE">
      <w:pPr>
        <w:pStyle w:val="2"/>
        <w:ind w:left="0"/>
        <w:rPr>
          <w:lang w:val="el-GR"/>
        </w:rPr>
      </w:pPr>
      <w:bookmarkStart w:id="23" w:name="_Toc166074963"/>
      <w:r>
        <w:rPr>
          <w:lang w:val="el-GR"/>
        </w:rPr>
        <w:t xml:space="preserve">9.3 </w:t>
      </w:r>
      <w:r w:rsidR="00B10880" w:rsidRPr="007F0FFE">
        <w:rPr>
          <w:lang w:val="el-GR"/>
        </w:rPr>
        <w:t>Τήρηση στοιχείων και δικαιολογητικών από τον Δικαιούχο</w:t>
      </w:r>
      <w:bookmarkEnd w:id="23"/>
    </w:p>
    <w:p w14:paraId="0FA6E580" w14:textId="77777777" w:rsidR="00396494" w:rsidRDefault="00B10880" w:rsidP="00396494">
      <w:pPr>
        <w:pStyle w:val="a3"/>
        <w:tabs>
          <w:tab w:val="left" w:pos="0"/>
        </w:tabs>
        <w:spacing w:before="120" w:line="293" w:lineRule="exact"/>
        <w:rPr>
          <w:u w:val="single"/>
          <w:lang w:val="el-GR"/>
        </w:rPr>
      </w:pPr>
      <w:r w:rsidRPr="00396494">
        <w:rPr>
          <w:u w:val="single"/>
          <w:lang w:val="el-GR"/>
        </w:rPr>
        <w:t>Ο Δικαιούχος υποχρεούται</w:t>
      </w:r>
      <w:r w:rsidR="00396494">
        <w:rPr>
          <w:u w:val="single"/>
          <w:lang w:val="el-GR"/>
        </w:rPr>
        <w:t xml:space="preserve">: </w:t>
      </w:r>
    </w:p>
    <w:p w14:paraId="766FF53D" w14:textId="77777777" w:rsidR="00396494" w:rsidRPr="00396494" w:rsidRDefault="00B10880" w:rsidP="00396494">
      <w:pPr>
        <w:pStyle w:val="a3"/>
        <w:numPr>
          <w:ilvl w:val="0"/>
          <w:numId w:val="28"/>
        </w:numPr>
        <w:tabs>
          <w:tab w:val="left" w:pos="0"/>
          <w:tab w:val="left" w:pos="284"/>
        </w:tabs>
        <w:spacing w:before="120" w:line="293" w:lineRule="exact"/>
        <w:ind w:left="0" w:firstLine="0"/>
        <w:jc w:val="both"/>
        <w:rPr>
          <w:u w:val="single"/>
          <w:lang w:val="el-GR"/>
        </w:rPr>
      </w:pPr>
      <w:r w:rsidRPr="00F244A3">
        <w:rPr>
          <w:lang w:val="el-GR"/>
        </w:rPr>
        <w:t>Να τηρεί και να ενημερώνει τον φάκελο της δημόσιας σύμβασης με όλα τα στοιχεία που αφορούν στην εκτέλεση της έως την ολοκλήρωση και την αποπληρωμή της.</w:t>
      </w:r>
    </w:p>
    <w:p w14:paraId="7563DDDD" w14:textId="77777777" w:rsidR="00396494" w:rsidRPr="00396494" w:rsidRDefault="00B10880" w:rsidP="00396494">
      <w:pPr>
        <w:pStyle w:val="a3"/>
        <w:numPr>
          <w:ilvl w:val="0"/>
          <w:numId w:val="28"/>
        </w:numPr>
        <w:tabs>
          <w:tab w:val="left" w:pos="0"/>
          <w:tab w:val="left" w:pos="426"/>
        </w:tabs>
        <w:spacing w:before="120" w:line="293" w:lineRule="exact"/>
        <w:ind w:left="0" w:firstLine="0"/>
        <w:jc w:val="both"/>
        <w:rPr>
          <w:u w:val="single"/>
          <w:lang w:val="el-GR"/>
        </w:rPr>
      </w:pPr>
      <w:r w:rsidRPr="00396494">
        <w:rPr>
          <w:lang w:val="el-GR"/>
        </w:rPr>
        <w:t>Να τηρεί όλα τα δικαιολογητικά έγγραφα σχετικά με τις δαπάνες και τους λογιστικούς ελέγχους της δημόσιας σύμβασης για χρονικό διάστημα 5 ετών μετά την ολοκλήρωσή</w:t>
      </w:r>
      <w:r w:rsidRPr="00396494">
        <w:rPr>
          <w:spacing w:val="-3"/>
          <w:lang w:val="el-GR"/>
        </w:rPr>
        <w:t xml:space="preserve"> </w:t>
      </w:r>
      <w:r w:rsidR="00396494">
        <w:rPr>
          <w:lang w:val="el-GR"/>
        </w:rPr>
        <w:t>της.</w:t>
      </w:r>
    </w:p>
    <w:p w14:paraId="64AB7FD5" w14:textId="7174184D" w:rsidR="00396494" w:rsidRPr="00396494" w:rsidRDefault="00396494" w:rsidP="00396494">
      <w:pPr>
        <w:pStyle w:val="a3"/>
        <w:numPr>
          <w:ilvl w:val="0"/>
          <w:numId w:val="28"/>
        </w:numPr>
        <w:tabs>
          <w:tab w:val="left" w:pos="0"/>
          <w:tab w:val="left" w:pos="426"/>
        </w:tabs>
        <w:spacing w:before="120" w:line="293" w:lineRule="exact"/>
        <w:ind w:left="0" w:firstLine="0"/>
        <w:jc w:val="both"/>
        <w:rPr>
          <w:lang w:val="el-GR"/>
        </w:rPr>
      </w:pPr>
      <w:r w:rsidRPr="00396494">
        <w:rPr>
          <w:lang w:val="el-GR"/>
        </w:rPr>
        <w:t>Να διαθέτει, εφόσον ζητηθούν, καθ’ όλη τη διάρκεια εκτέλεσης της δημόσιας σύμβασης και για όσο χρόνο ο Δικαιούχος υποχρεούται για την τήρησή τους, όλα τα έγγραφα, δικαιολογητικά και στοιχεία αυτής, στα αρμόδια ελεγκτικά όργανα του Πράσινου Ταμείου και σε όλα τα αρμόδια εθνικά ελεγκτικά όργανα</w:t>
      </w:r>
      <w:r>
        <w:rPr>
          <w:lang w:val="el-GR"/>
        </w:rPr>
        <w:t>.</w:t>
      </w:r>
    </w:p>
    <w:p w14:paraId="1A424B0B" w14:textId="77777777" w:rsidR="00396494" w:rsidRDefault="00396494" w:rsidP="00396494">
      <w:pPr>
        <w:pStyle w:val="a3"/>
        <w:spacing w:before="119"/>
        <w:jc w:val="both"/>
        <w:rPr>
          <w:lang w:val="el-GR"/>
        </w:rPr>
      </w:pPr>
      <w:r w:rsidRPr="00F244A3">
        <w:rPr>
          <w:lang w:val="el-GR"/>
        </w:rPr>
        <w:t>Το Πράσινο Ταμείο διατηρεί το δικαίωμα ελέγχου της προόδου υλοποίησης της ενταγμένης δράσης σε όλες τις φάσεις του.</w:t>
      </w:r>
    </w:p>
    <w:p w14:paraId="2A806A73" w14:textId="77777777" w:rsidR="000E3301" w:rsidRDefault="000E3301" w:rsidP="00396494">
      <w:pPr>
        <w:pStyle w:val="a3"/>
        <w:spacing w:before="119"/>
        <w:jc w:val="both"/>
        <w:rPr>
          <w:lang w:val="el-GR"/>
        </w:rPr>
      </w:pPr>
    </w:p>
    <w:p w14:paraId="59C42F46" w14:textId="64FABB7B" w:rsidR="003E7D39" w:rsidRPr="00825BDD" w:rsidRDefault="00825BDD" w:rsidP="00880BBF">
      <w:pPr>
        <w:pStyle w:val="1"/>
        <w:shd w:val="clear" w:color="auto" w:fill="EAF1DD" w:themeFill="accent3" w:themeFillTint="33"/>
        <w:spacing w:after="240"/>
        <w:ind w:hanging="498"/>
        <w:rPr>
          <w:lang w:val="el-GR"/>
        </w:rPr>
      </w:pPr>
      <w:bookmarkStart w:id="24" w:name="_Toc166074964"/>
      <w:r w:rsidRPr="00825BDD">
        <w:rPr>
          <w:lang w:val="el-GR"/>
        </w:rPr>
        <w:t>1</w:t>
      </w:r>
      <w:r>
        <w:rPr>
          <w:lang w:val="el-GR"/>
        </w:rPr>
        <w:t>0</w:t>
      </w:r>
      <w:r w:rsidRPr="00825BDD">
        <w:rPr>
          <w:lang w:val="el-GR"/>
        </w:rPr>
        <w:t>. ΔΗΜΟΣΙΟΤΗΤΑ – ΥΠΟΧΡΕΩΣΕΙΣ ΔΙΚΑΙΟΥΧΩΝ</w:t>
      </w:r>
      <w:bookmarkEnd w:id="24"/>
    </w:p>
    <w:p w14:paraId="0C78CFC7" w14:textId="08BD0BF2" w:rsidR="003E7D39" w:rsidRPr="00F244A3" w:rsidRDefault="00B10880" w:rsidP="00825BDD">
      <w:pPr>
        <w:pStyle w:val="a3"/>
        <w:spacing w:before="121"/>
        <w:ind w:right="134"/>
        <w:jc w:val="both"/>
        <w:rPr>
          <w:lang w:val="el-GR"/>
        </w:rPr>
      </w:pPr>
      <w:bookmarkStart w:id="25" w:name="_bookmark10"/>
      <w:bookmarkEnd w:id="25"/>
      <w:r w:rsidRPr="00F244A3">
        <w:rPr>
          <w:lang w:val="el-GR"/>
        </w:rPr>
        <w:t xml:space="preserve">Οι </w:t>
      </w:r>
      <w:r w:rsidR="00825BDD">
        <w:rPr>
          <w:lang w:val="el-GR"/>
        </w:rPr>
        <w:t>Δ</w:t>
      </w:r>
      <w:r w:rsidRPr="00F244A3">
        <w:rPr>
          <w:lang w:val="el-GR"/>
        </w:rPr>
        <w:t>ικαιούχοι του Χ.Π. αναλαμβάνουν την πληροφόρηση της κοινής γνώμης για το περιεχόμενο, την πορεία και τα αποτελέσματα από την υλοποίηση των ενταγμένων δράσεων τους.</w:t>
      </w:r>
    </w:p>
    <w:p w14:paraId="11C7AA03" w14:textId="60F17BF4" w:rsidR="003E7D39" w:rsidRDefault="00B10880" w:rsidP="00825BDD">
      <w:pPr>
        <w:pStyle w:val="a3"/>
        <w:spacing w:before="121"/>
        <w:ind w:right="133"/>
        <w:jc w:val="both"/>
        <w:rPr>
          <w:lang w:val="el-GR"/>
        </w:rPr>
      </w:pPr>
      <w:r w:rsidRPr="00F244A3">
        <w:rPr>
          <w:lang w:val="el-GR"/>
        </w:rPr>
        <w:t xml:space="preserve">Οι </w:t>
      </w:r>
      <w:r w:rsidR="00825BDD">
        <w:rPr>
          <w:lang w:val="el-GR"/>
        </w:rPr>
        <w:t>Δ</w:t>
      </w:r>
      <w:r w:rsidRPr="00F244A3">
        <w:rPr>
          <w:lang w:val="el-GR"/>
        </w:rPr>
        <w:t>ικαιούχοι οφείλουν να καταγράφουν και να διατηρούν αρχείο με τα σχετικά στοιχεία δημοσιότητας (π.χ. έντυπα, δημοσιεύσεις, αναρτήσεις, ενημερωτικές συναντήσεις φορέων, στα οποία θα αναφέρεται ο φορέας χρηματοδότησης – λογότυπο Πράσινου Ταμείου) για τη δημόσια σύμβαση που υλοποιούν και να κοινοποιούν το αρχείο αυτό στο Πράσινο Ταμείο, εφόσον ζητηθεί, στο πλαίσιο της παρακολούθησης εκτέλεσης των εργασιών.</w:t>
      </w:r>
    </w:p>
    <w:p w14:paraId="7597854A" w14:textId="77777777" w:rsidR="00396494" w:rsidRDefault="00396494">
      <w:pPr>
        <w:pStyle w:val="a3"/>
        <w:spacing w:before="121"/>
        <w:ind w:left="140" w:right="133"/>
        <w:jc w:val="both"/>
        <w:rPr>
          <w:lang w:val="el-GR"/>
        </w:rPr>
      </w:pPr>
    </w:p>
    <w:p w14:paraId="2D96EF03" w14:textId="3FCC24F8" w:rsidR="00FA3F81" w:rsidRPr="00FA3F81" w:rsidRDefault="00FA3F81" w:rsidP="00FA3F81">
      <w:pPr>
        <w:pStyle w:val="1"/>
        <w:shd w:val="clear" w:color="auto" w:fill="D6E3BC" w:themeFill="accent3" w:themeFillTint="66"/>
        <w:ind w:hanging="498"/>
        <w:rPr>
          <w:lang w:val="el-GR"/>
        </w:rPr>
      </w:pPr>
      <w:bookmarkStart w:id="26" w:name="_Toc166074965"/>
      <w:r>
        <w:rPr>
          <w:lang w:val="el-GR"/>
        </w:rPr>
        <w:t>11</w:t>
      </w:r>
      <w:r w:rsidRPr="00FA3F81">
        <w:rPr>
          <w:lang w:val="el-GR"/>
        </w:rPr>
        <w:t xml:space="preserve">. </w:t>
      </w:r>
      <w:r>
        <w:rPr>
          <w:lang w:val="el-GR"/>
        </w:rPr>
        <w:t>ΕΠΙΚΟΙΝΩΝΙΑ – ΠΛΗΡΟΦΟΡΗΣΗ</w:t>
      </w:r>
      <w:bookmarkEnd w:id="26"/>
      <w:r>
        <w:rPr>
          <w:lang w:val="el-GR"/>
        </w:rPr>
        <w:t xml:space="preserve"> </w:t>
      </w:r>
    </w:p>
    <w:p w14:paraId="5913AED6" w14:textId="39DC27FA" w:rsidR="003E7D39" w:rsidRPr="00FE7473" w:rsidRDefault="00B10880" w:rsidP="00825BDD">
      <w:pPr>
        <w:pStyle w:val="a3"/>
        <w:spacing w:before="121"/>
        <w:ind w:right="136"/>
        <w:jc w:val="both"/>
        <w:rPr>
          <w:lang w:val="el-GR"/>
        </w:rPr>
      </w:pPr>
      <w:bookmarkStart w:id="27" w:name="_bookmark11"/>
      <w:bookmarkEnd w:id="27"/>
      <w:r w:rsidRPr="00F244A3">
        <w:rPr>
          <w:lang w:val="el-GR"/>
        </w:rPr>
        <w:t xml:space="preserve">Για πληροφορίες σχετικές με τα Χρηματοδοτικά Προγράμματα του Πράσινου Ταμείου, οι ενδιαφερόμενοι φορείς μπορούν να επισκέπτονται την ιστοσελίδα </w:t>
      </w:r>
      <w:hyperlink r:id="rId12">
        <w:r>
          <w:rPr>
            <w:color w:val="0000FF"/>
            <w:u w:val="single" w:color="0000FF"/>
          </w:rPr>
          <w:t>www</w:t>
        </w:r>
        <w:r w:rsidRPr="00F244A3">
          <w:rPr>
            <w:color w:val="0000FF"/>
            <w:u w:val="single" w:color="0000FF"/>
            <w:lang w:val="el-GR"/>
          </w:rPr>
          <w:t>.</w:t>
        </w:r>
        <w:r>
          <w:rPr>
            <w:color w:val="0000FF"/>
            <w:u w:val="single" w:color="0000FF"/>
          </w:rPr>
          <w:t>prasinotameio</w:t>
        </w:r>
        <w:r w:rsidRPr="00F244A3">
          <w:rPr>
            <w:color w:val="0000FF"/>
            <w:u w:val="single" w:color="0000FF"/>
            <w:lang w:val="el-GR"/>
          </w:rPr>
          <w:t>.</w:t>
        </w:r>
        <w:r>
          <w:rPr>
            <w:color w:val="0000FF"/>
            <w:u w:val="single" w:color="0000FF"/>
          </w:rPr>
          <w:t>gr</w:t>
        </w:r>
      </w:hyperlink>
      <w:r w:rsidR="00FE7473">
        <w:rPr>
          <w:color w:val="0000FF"/>
          <w:u w:val="single" w:color="0000FF"/>
          <w:lang w:val="el-GR"/>
        </w:rPr>
        <w:t>.</w:t>
      </w:r>
    </w:p>
    <w:p w14:paraId="632732D0" w14:textId="24294998" w:rsidR="00045CD8" w:rsidRPr="007E1824" w:rsidRDefault="00B10880" w:rsidP="007E1824">
      <w:pPr>
        <w:pStyle w:val="a3"/>
        <w:spacing w:before="120"/>
        <w:ind w:right="134"/>
        <w:jc w:val="both"/>
        <w:rPr>
          <w:lang w:val="en-US"/>
        </w:rPr>
      </w:pPr>
      <w:r w:rsidRPr="00F244A3">
        <w:rPr>
          <w:lang w:val="el-GR"/>
        </w:rPr>
        <w:t xml:space="preserve">Επιπλέον, οι </w:t>
      </w:r>
      <w:r w:rsidR="00825BDD">
        <w:rPr>
          <w:lang w:val="el-GR"/>
        </w:rPr>
        <w:t>Δ</w:t>
      </w:r>
      <w:r w:rsidRPr="00F244A3">
        <w:rPr>
          <w:lang w:val="el-GR"/>
        </w:rPr>
        <w:t xml:space="preserve">ικαιούχοι του παρόντος προγράμματος μπορούν να επικοινωνούν με το Πράσινο Ταμείο με αποστολή </w:t>
      </w:r>
      <w:r>
        <w:t>email</w:t>
      </w:r>
      <w:r w:rsidRPr="00F244A3">
        <w:rPr>
          <w:lang w:val="el-GR"/>
        </w:rPr>
        <w:t xml:space="preserve"> στο</w:t>
      </w:r>
      <w:r w:rsidR="007E1824" w:rsidRPr="007E1824">
        <w:rPr>
          <w:lang w:val="el-GR"/>
        </w:rPr>
        <w:t xml:space="preserve"> </w:t>
      </w:r>
      <w:r w:rsidR="007E1824">
        <w:rPr>
          <w:lang w:val="en-US"/>
        </w:rPr>
        <w:t>forest</w:t>
      </w:r>
      <w:r w:rsidRPr="00F244A3">
        <w:rPr>
          <w:lang w:val="el-GR"/>
        </w:rPr>
        <w:t xml:space="preserve"> </w:t>
      </w:r>
      <w:hyperlink r:id="rId13" w:history="1">
        <w:r w:rsidR="007E1824" w:rsidRPr="005C44FF">
          <w:rPr>
            <w:rStyle w:val="-"/>
            <w:lang w:val="en-US"/>
          </w:rPr>
          <w:t>forest</w:t>
        </w:r>
        <w:r w:rsidR="007E1824" w:rsidRPr="005C44FF">
          <w:rPr>
            <w:rStyle w:val="-"/>
            <w:lang w:val="el-GR"/>
          </w:rPr>
          <w:t>@</w:t>
        </w:r>
        <w:r w:rsidR="007E1824" w:rsidRPr="005C44FF">
          <w:rPr>
            <w:rStyle w:val="-"/>
          </w:rPr>
          <w:t>prasinotameio</w:t>
        </w:r>
        <w:r w:rsidR="007E1824" w:rsidRPr="005C44FF">
          <w:rPr>
            <w:rStyle w:val="-"/>
            <w:lang w:val="el-GR"/>
          </w:rPr>
          <w:t>.</w:t>
        </w:r>
        <w:r w:rsidR="007E1824" w:rsidRPr="005C44FF">
          <w:rPr>
            <w:rStyle w:val="-"/>
          </w:rPr>
          <w:t>gr</w:t>
        </w:r>
        <w:r w:rsidR="007E1824" w:rsidRPr="005C44FF">
          <w:rPr>
            <w:rStyle w:val="-"/>
            <w:lang w:val="el-GR"/>
          </w:rPr>
          <w:t xml:space="preserve"> </w:t>
        </w:r>
      </w:hyperlink>
      <w:r w:rsidRPr="00F244A3">
        <w:rPr>
          <w:lang w:val="el-GR"/>
        </w:rPr>
        <w:t xml:space="preserve">και τηλεφωνικώς στα 210 </w:t>
      </w:r>
      <w:r w:rsidR="0071448B" w:rsidRPr="00F244A3">
        <w:rPr>
          <w:lang w:val="el-GR"/>
        </w:rPr>
        <w:t>5</w:t>
      </w:r>
      <w:r w:rsidR="00E05E43">
        <w:rPr>
          <w:lang w:val="el-GR"/>
        </w:rPr>
        <w:t>241902</w:t>
      </w:r>
      <w:r w:rsidR="0071448B" w:rsidRPr="00F244A3">
        <w:rPr>
          <w:lang w:val="el-GR"/>
        </w:rPr>
        <w:t xml:space="preserve"> </w:t>
      </w:r>
      <w:r w:rsidRPr="00F244A3">
        <w:rPr>
          <w:lang w:val="el-GR"/>
        </w:rPr>
        <w:t xml:space="preserve">&amp; 210 </w:t>
      </w:r>
      <w:r w:rsidR="0071448B" w:rsidRPr="00F244A3">
        <w:rPr>
          <w:lang w:val="el-GR"/>
        </w:rPr>
        <w:t>5</w:t>
      </w:r>
      <w:r w:rsidR="00E05E43">
        <w:rPr>
          <w:lang w:val="el-GR"/>
        </w:rPr>
        <w:t>241919</w:t>
      </w:r>
      <w:r w:rsidR="0071448B" w:rsidRPr="00F244A3">
        <w:rPr>
          <w:lang w:val="el-GR"/>
        </w:rPr>
        <w:t xml:space="preserve"> </w:t>
      </w:r>
      <w:r w:rsidRPr="00F244A3">
        <w:rPr>
          <w:lang w:val="el-GR"/>
        </w:rPr>
        <w:t xml:space="preserve">(εσωτ. </w:t>
      </w:r>
      <w:r w:rsidR="00E05E43">
        <w:rPr>
          <w:b/>
          <w:lang w:val="el-GR"/>
        </w:rPr>
        <w:t>151</w:t>
      </w:r>
      <w:r w:rsidRPr="00825BDD">
        <w:rPr>
          <w:lang w:val="el-GR"/>
        </w:rPr>
        <w:t>).</w:t>
      </w:r>
    </w:p>
    <w:p w14:paraId="531BBBE7" w14:textId="1C721A0F" w:rsidR="00045CD8" w:rsidRDefault="00045CD8">
      <w:pPr>
        <w:rPr>
          <w:lang w:val="el-GR"/>
        </w:rPr>
      </w:pPr>
    </w:p>
    <w:p w14:paraId="2277B112" w14:textId="6BBA5667" w:rsidR="00045CD8" w:rsidRDefault="00045CD8">
      <w:pPr>
        <w:rPr>
          <w:sz w:val="24"/>
          <w:szCs w:val="24"/>
          <w:lang w:val="el-GR"/>
        </w:rPr>
      </w:pPr>
    </w:p>
    <w:sectPr w:rsidR="00045CD8">
      <w:pgSz w:w="11910" w:h="16840"/>
      <w:pgMar w:top="1420" w:right="1660" w:bottom="1160" w:left="1660" w:header="708"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ABB0" w14:textId="77777777" w:rsidR="0053374E" w:rsidRDefault="0053374E">
      <w:r>
        <w:separator/>
      </w:r>
    </w:p>
  </w:endnote>
  <w:endnote w:type="continuationSeparator" w:id="0">
    <w:p w14:paraId="7C7907BB" w14:textId="77777777" w:rsidR="0053374E" w:rsidRDefault="0053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AC6C" w14:textId="7D609A0F" w:rsidR="003E7D39" w:rsidRDefault="00F244A3">
    <w:pPr>
      <w:pStyle w:val="a3"/>
      <w:spacing w:line="14" w:lineRule="auto"/>
      <w:rPr>
        <w:sz w:val="20"/>
      </w:rPr>
    </w:pPr>
    <w:r>
      <w:rPr>
        <w:noProof/>
        <w:lang w:val="el-GR" w:eastAsia="el-GR" w:bidi="ar-SA"/>
      </w:rPr>
      <mc:AlternateContent>
        <mc:Choice Requires="wps">
          <w:drawing>
            <wp:anchor distT="0" distB="0" distL="114300" distR="114300" simplePos="0" relativeHeight="503307368" behindDoc="1" locked="0" layoutInCell="1" allowOverlap="1" wp14:anchorId="5B8C32D4" wp14:editId="041A3B46">
              <wp:simplePos x="0" y="0"/>
              <wp:positionH relativeFrom="page">
                <wp:posOffset>5588635</wp:posOffset>
              </wp:positionH>
              <wp:positionV relativeFrom="page">
                <wp:posOffset>9940925</wp:posOffset>
              </wp:positionV>
              <wp:extent cx="844550" cy="170815"/>
              <wp:effectExtent l="0" t="0" r="0" b="3810"/>
              <wp:wrapNone/>
              <wp:docPr id="6613107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A7D85" w14:textId="77777777" w:rsidR="003E7D39" w:rsidRDefault="00B10880">
                          <w:pPr>
                            <w:spacing w:before="19"/>
                            <w:ind w:left="20"/>
                            <w:rPr>
                              <w:rFonts w:ascii="Arial Narrow" w:hAnsi="Arial Narrow"/>
                              <w:i/>
                              <w:sz w:val="20"/>
                            </w:rPr>
                          </w:pPr>
                          <w:r>
                            <w:rPr>
                              <w:rFonts w:ascii="Arial Narrow" w:hAnsi="Arial Narrow"/>
                              <w:i/>
                              <w:sz w:val="20"/>
                            </w:rPr>
                            <w:t xml:space="preserve">Σελίδα </w:t>
                          </w:r>
                          <w:r>
                            <w:fldChar w:fldCharType="begin"/>
                          </w:r>
                          <w:r>
                            <w:rPr>
                              <w:rFonts w:ascii="Arial Narrow" w:hAnsi="Arial Narrow"/>
                              <w:i/>
                              <w:sz w:val="20"/>
                            </w:rPr>
                            <w:instrText xml:space="preserve"> PAGE </w:instrText>
                          </w:r>
                          <w:r>
                            <w:fldChar w:fldCharType="separate"/>
                          </w:r>
                          <w:r w:rsidR="008C0880">
                            <w:rPr>
                              <w:rFonts w:ascii="Arial Narrow" w:hAnsi="Arial Narrow"/>
                              <w:i/>
                              <w:noProof/>
                              <w:sz w:val="20"/>
                            </w:rPr>
                            <w:t>1</w:t>
                          </w:r>
                          <w:r>
                            <w:fldChar w:fldCharType="end"/>
                          </w:r>
                          <w:r>
                            <w:rPr>
                              <w:rFonts w:ascii="Arial Narrow" w:hAnsi="Arial Narrow"/>
                              <w:i/>
                              <w:sz w:val="20"/>
                            </w:rPr>
                            <w:t xml:space="preserve"> από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C32D4" id="_x0000_t202" coordsize="21600,21600" o:spt="202" path="m,l,21600r21600,l21600,xe">
              <v:stroke joinstyle="miter"/>
              <v:path gradientshapeok="t" o:connecttype="rect"/>
            </v:shapetype>
            <v:shape id="Text Box 1" o:spid="_x0000_s1027" type="#_x0000_t202" style="position:absolute;margin-left:440.05pt;margin-top:782.75pt;width:66.5pt;height:13.45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" filled="f" stroked="f">
              <v:textbox inset="0,0,0,0">
                <w:txbxContent>
                  <w:p w14:paraId="3CDA7D85" w14:textId="77777777" w:rsidR="003E7D39" w:rsidRDefault="00B10880">
                    <w:pPr>
                      <w:spacing w:before="19"/>
                      <w:ind w:left="20"/>
                      <w:rPr>
                        <w:rFonts w:ascii="Arial Narrow" w:hAnsi="Arial Narrow"/>
                        <w:i/>
                        <w:sz w:val="20"/>
                      </w:rPr>
                    </w:pPr>
                    <w:r>
                      <w:rPr>
                        <w:rFonts w:ascii="Arial Narrow" w:hAnsi="Arial Narrow"/>
                        <w:i/>
                        <w:sz w:val="20"/>
                      </w:rPr>
                      <w:t xml:space="preserve">Σελίδα </w:t>
                    </w:r>
                    <w:r>
                      <w:fldChar w:fldCharType="begin"/>
                    </w:r>
                    <w:r>
                      <w:rPr>
                        <w:rFonts w:ascii="Arial Narrow" w:hAnsi="Arial Narrow"/>
                        <w:i/>
                        <w:sz w:val="20"/>
                      </w:rPr>
                      <w:instrText xml:space="preserve"> PAGE </w:instrText>
                    </w:r>
                    <w:r>
                      <w:fldChar w:fldCharType="separate"/>
                    </w:r>
                    <w:r w:rsidR="008C0880">
                      <w:rPr>
                        <w:rFonts w:ascii="Arial Narrow" w:hAnsi="Arial Narrow"/>
                        <w:i/>
                        <w:noProof/>
                        <w:sz w:val="20"/>
                      </w:rPr>
                      <w:t>1</w:t>
                    </w:r>
                    <w:r>
                      <w:fldChar w:fldCharType="end"/>
                    </w:r>
                    <w:r>
                      <w:rPr>
                        <w:rFonts w:ascii="Arial Narrow" w:hAnsi="Arial Narrow"/>
                        <w:i/>
                        <w:sz w:val="20"/>
                      </w:rPr>
                      <w:t xml:space="preserve"> από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7554" w14:textId="77777777" w:rsidR="0053374E" w:rsidRDefault="0053374E">
      <w:r>
        <w:separator/>
      </w:r>
    </w:p>
  </w:footnote>
  <w:footnote w:type="continuationSeparator" w:id="0">
    <w:p w14:paraId="15CEADE0" w14:textId="77777777" w:rsidR="0053374E" w:rsidRDefault="0053374E">
      <w:r>
        <w:continuationSeparator/>
      </w:r>
    </w:p>
  </w:footnote>
  <w:footnote w:id="1">
    <w:p w14:paraId="36B8CAB8" w14:textId="66357DC5" w:rsidR="00AD1556" w:rsidRPr="00E05932" w:rsidRDefault="00AD1556" w:rsidP="00E05932">
      <w:pPr>
        <w:pStyle w:val="a7"/>
        <w:jc w:val="both"/>
        <w:rPr>
          <w:lang w:val="el-GR"/>
        </w:rPr>
      </w:pPr>
      <w:r>
        <w:rPr>
          <w:rStyle w:val="a8"/>
        </w:rPr>
        <w:footnoteRef/>
      </w:r>
      <w:r w:rsidRPr="00E05932">
        <w:rPr>
          <w:lang w:val="el-GR"/>
        </w:rPr>
        <w:t xml:space="preserve"> </w:t>
      </w:r>
      <w:r w:rsidR="00E05932">
        <w:rPr>
          <w:lang w:val="el-GR"/>
        </w:rPr>
        <w:t xml:space="preserve">Σύμφωνα με την </w:t>
      </w:r>
      <w:r w:rsidR="00E05932" w:rsidRPr="00E05932">
        <w:rPr>
          <w:lang w:val="el-GR"/>
        </w:rPr>
        <w:t>Υπουργική Απόφαση 21545 οικ. Φ.700.9/2024 - ΦΕΚ 2387/Β/22-4-2024 (Πυροσβεστική Διάταξη 9/2024)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EC9F" w14:textId="2A0E7258" w:rsidR="003E7D39" w:rsidRDefault="00951243">
    <w:pPr>
      <w:pStyle w:val="a3"/>
      <w:spacing w:line="14" w:lineRule="auto"/>
      <w:rPr>
        <w:sz w:val="20"/>
      </w:rPr>
    </w:pPr>
    <w:r>
      <w:rPr>
        <w:noProof/>
        <w:lang w:val="el-GR" w:eastAsia="el-GR" w:bidi="ar-SA"/>
      </w:rPr>
      <mc:AlternateContent>
        <mc:Choice Requires="wps">
          <w:drawing>
            <wp:anchor distT="0" distB="0" distL="114300" distR="114300" simplePos="0" relativeHeight="503307344" behindDoc="1" locked="0" layoutInCell="1" allowOverlap="1" wp14:anchorId="7E8F53BB" wp14:editId="580D1C09">
              <wp:simplePos x="0" y="0"/>
              <wp:positionH relativeFrom="page">
                <wp:posOffset>1123950</wp:posOffset>
              </wp:positionH>
              <wp:positionV relativeFrom="page">
                <wp:posOffset>79586</wp:posOffset>
              </wp:positionV>
              <wp:extent cx="5499100" cy="754380"/>
              <wp:effectExtent l="0" t="0" r="6350" b="7620"/>
              <wp:wrapNone/>
              <wp:docPr id="567915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DFA2" w14:textId="77777777" w:rsidR="003E7D39" w:rsidRPr="00F244A3" w:rsidRDefault="00B10880">
                          <w:pPr>
                            <w:spacing w:before="20"/>
                            <w:jc w:val="center"/>
                            <w:rPr>
                              <w:rFonts w:ascii="Arial Narrow" w:hAnsi="Arial Narrow"/>
                              <w:i/>
                              <w:lang w:val="el-GR"/>
                            </w:rPr>
                          </w:pPr>
                          <w:r w:rsidRPr="00F244A3">
                            <w:rPr>
                              <w:rFonts w:ascii="Arial Narrow" w:hAnsi="Arial Narrow"/>
                              <w:i/>
                              <w:lang w:val="el-GR"/>
                            </w:rPr>
                            <w:t>Οδηγός διαχείρισης Χρηματοδοτικού Προγράμματος:</w:t>
                          </w:r>
                        </w:p>
                        <w:p w14:paraId="4D3E23EA" w14:textId="7B3FAE91" w:rsidR="003E7D39" w:rsidRDefault="00B10880">
                          <w:pPr>
                            <w:spacing w:before="38"/>
                            <w:jc w:val="center"/>
                            <w:rPr>
                              <w:rFonts w:ascii="Arial Narrow" w:hAnsi="Arial Narrow"/>
                              <w:i/>
                              <w:lang w:val="el-GR"/>
                            </w:rPr>
                          </w:pPr>
                          <w:r w:rsidRPr="00F244A3">
                            <w:rPr>
                              <w:rFonts w:ascii="Arial Narrow" w:hAnsi="Arial Narrow"/>
                              <w:i/>
                              <w:lang w:val="el-GR"/>
                            </w:rPr>
                            <w:t>«</w:t>
                          </w:r>
                          <w:r w:rsidR="00951243" w:rsidRPr="00951243">
                            <w:rPr>
                              <w:rFonts w:ascii="Arial Narrow" w:hAnsi="Arial Narrow"/>
                              <w:b/>
                              <w:bCs/>
                              <w:i/>
                              <w:lang w:val="el-GR"/>
                            </w:rPr>
                            <w:t>ΠΡΟΣΤΑΣΙΑ ΚΑΙ ΑΝΑΒΑΘΜΙΣΗ ΔΑΣΩΝ 2024</w:t>
                          </w:r>
                          <w:r w:rsidRPr="00F244A3">
                            <w:rPr>
                              <w:rFonts w:ascii="Arial Narrow" w:hAnsi="Arial Narrow"/>
                              <w:i/>
                              <w:lang w:val="el-GR"/>
                            </w:rPr>
                            <w:t xml:space="preserve">», </w:t>
                          </w:r>
                        </w:p>
                        <w:p w14:paraId="382B8FE4" w14:textId="2281F812" w:rsidR="00951243" w:rsidRPr="00580CB8" w:rsidRDefault="00951243">
                          <w:pPr>
                            <w:spacing w:before="38"/>
                            <w:jc w:val="center"/>
                            <w:rPr>
                              <w:rFonts w:ascii="Arial Narrow" w:hAnsi="Arial Narrow"/>
                              <w:b/>
                              <w:bCs/>
                              <w:iCs/>
                              <w:lang w:val="el-GR"/>
                            </w:rPr>
                          </w:pPr>
                          <w:r>
                            <w:rPr>
                              <w:rFonts w:ascii="Arial Narrow" w:hAnsi="Arial Narrow"/>
                              <w:i/>
                              <w:lang w:val="el-GR"/>
                            </w:rPr>
                            <w:t xml:space="preserve">ΔΡΑΣΗ: </w:t>
                          </w:r>
                          <w:r w:rsidR="00580CB8" w:rsidRPr="00580CB8">
                            <w:rPr>
                              <w:rFonts w:ascii="Arial Narrow" w:hAnsi="Arial Narrow"/>
                              <w:b/>
                              <w:bCs/>
                              <w:i/>
                              <w:lang w:val="el-GR"/>
                            </w:rPr>
                            <w:t>Ενίσχυση πυροπροστασίας κατοικημένων περιοχών σε</w:t>
                          </w:r>
                          <w:r w:rsidR="009752D7">
                            <w:rPr>
                              <w:rFonts w:ascii="Arial Narrow" w:hAnsi="Arial Narrow"/>
                              <w:b/>
                              <w:bCs/>
                              <w:i/>
                              <w:lang w:val="el-GR"/>
                            </w:rPr>
                            <w:t xml:space="preserve"> ΟΤΑ Α΄ Βαθμού</w:t>
                          </w:r>
                          <w:r w:rsidR="00580CB8" w:rsidRPr="00580CB8">
                            <w:rPr>
                              <w:rFonts w:ascii="Arial Narrow" w:hAnsi="Arial Narrow"/>
                              <w:b/>
                              <w:bCs/>
                              <w:i/>
                              <w:lang w:val="el-GR"/>
                            </w:rPr>
                            <w:t xml:space="preserve"> με περιαστικά δάση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F53BB" id="_x0000_t202" coordsize="21600,21600" o:spt="202" path="m,l,21600r21600,l21600,xe">
              <v:stroke joinstyle="miter"/>
              <v:path gradientshapeok="t" o:connecttype="rect"/>
            </v:shapetype>
            <v:shape id="Text Box 2" o:spid="_x0000_s1026" type="#_x0000_t202" style="position:absolute;margin-left:88.5pt;margin-top:6.25pt;width:433pt;height:59.4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" filled="f" stroked="f">
              <v:textbox inset="0,0,0,0">
                <w:txbxContent>
                  <w:p w14:paraId="2C86DFA2" w14:textId="77777777" w:rsidR="003E7D39" w:rsidRPr="00F244A3" w:rsidRDefault="00B10880">
                    <w:pPr>
                      <w:spacing w:before="20"/>
                      <w:jc w:val="center"/>
                      <w:rPr>
                        <w:rFonts w:ascii="Arial Narrow" w:hAnsi="Arial Narrow"/>
                        <w:i/>
                        <w:lang w:val="el-GR"/>
                      </w:rPr>
                    </w:pPr>
                    <w:r w:rsidRPr="00F244A3">
                      <w:rPr>
                        <w:rFonts w:ascii="Arial Narrow" w:hAnsi="Arial Narrow"/>
                        <w:i/>
                        <w:lang w:val="el-GR"/>
                      </w:rPr>
                      <w:t>Οδηγός διαχείρισης Χρηματοδοτικού Προγράμματος:</w:t>
                    </w:r>
                  </w:p>
                  <w:p w14:paraId="4D3E23EA" w14:textId="7B3FAE91" w:rsidR="003E7D39" w:rsidRDefault="00B10880">
                    <w:pPr>
                      <w:spacing w:before="38"/>
                      <w:jc w:val="center"/>
                      <w:rPr>
                        <w:rFonts w:ascii="Arial Narrow" w:hAnsi="Arial Narrow"/>
                        <w:i/>
                        <w:lang w:val="el-GR"/>
                      </w:rPr>
                    </w:pPr>
                    <w:r w:rsidRPr="00F244A3">
                      <w:rPr>
                        <w:rFonts w:ascii="Arial Narrow" w:hAnsi="Arial Narrow"/>
                        <w:i/>
                        <w:lang w:val="el-GR"/>
                      </w:rPr>
                      <w:t>«</w:t>
                    </w:r>
                    <w:r w:rsidR="00951243" w:rsidRPr="00951243">
                      <w:rPr>
                        <w:rFonts w:ascii="Arial Narrow" w:hAnsi="Arial Narrow"/>
                        <w:b/>
                        <w:bCs/>
                        <w:i/>
                        <w:lang w:val="el-GR"/>
                      </w:rPr>
                      <w:t>ΠΡΟΣΤΑΣΙΑ ΚΑΙ ΑΝΑΒΑΘΜΙΣΗ ΔΑΣΩΝ 2024</w:t>
                    </w:r>
                    <w:r w:rsidRPr="00F244A3">
                      <w:rPr>
                        <w:rFonts w:ascii="Arial Narrow" w:hAnsi="Arial Narrow"/>
                        <w:i/>
                        <w:lang w:val="el-GR"/>
                      </w:rPr>
                      <w:t xml:space="preserve">», </w:t>
                    </w:r>
                  </w:p>
                  <w:p w14:paraId="382B8FE4" w14:textId="2281F812" w:rsidR="00951243" w:rsidRPr="00580CB8" w:rsidRDefault="00951243">
                    <w:pPr>
                      <w:spacing w:before="38"/>
                      <w:jc w:val="center"/>
                      <w:rPr>
                        <w:rFonts w:ascii="Arial Narrow" w:hAnsi="Arial Narrow"/>
                        <w:b/>
                        <w:bCs/>
                        <w:iCs/>
                        <w:lang w:val="el-GR"/>
                      </w:rPr>
                    </w:pPr>
                    <w:r>
                      <w:rPr>
                        <w:rFonts w:ascii="Arial Narrow" w:hAnsi="Arial Narrow"/>
                        <w:i/>
                        <w:lang w:val="el-GR"/>
                      </w:rPr>
                      <w:t xml:space="preserve">ΔΡΑΣΗ: </w:t>
                    </w:r>
                    <w:r w:rsidR="00580CB8" w:rsidRPr="00580CB8">
                      <w:rPr>
                        <w:rFonts w:ascii="Arial Narrow" w:hAnsi="Arial Narrow"/>
                        <w:b/>
                        <w:bCs/>
                        <w:i/>
                        <w:lang w:val="el-GR"/>
                      </w:rPr>
                      <w:t>Ενίσχυση πυροπροστασίας κατοικημένων περιοχών σε</w:t>
                    </w:r>
                    <w:r w:rsidR="009752D7">
                      <w:rPr>
                        <w:rFonts w:ascii="Arial Narrow" w:hAnsi="Arial Narrow"/>
                        <w:b/>
                        <w:bCs/>
                        <w:i/>
                        <w:lang w:val="el-GR"/>
                      </w:rPr>
                      <w:t xml:space="preserve"> ΟΤΑ Α΄ Βαθμού</w:t>
                    </w:r>
                    <w:r w:rsidR="00580CB8" w:rsidRPr="00580CB8">
                      <w:rPr>
                        <w:rFonts w:ascii="Arial Narrow" w:hAnsi="Arial Narrow"/>
                        <w:b/>
                        <w:bCs/>
                        <w:i/>
                        <w:lang w:val="el-GR"/>
                      </w:rPr>
                      <w:t xml:space="preserve"> με περιαστικά δάση</w:t>
                    </w:r>
                  </w:p>
                </w:txbxContent>
              </v:textbox>
              <w10:wrap anchorx="page" anchory="page"/>
            </v:shape>
          </w:pict>
        </mc:Fallback>
      </mc:AlternateContent>
    </w:r>
    <w:r w:rsidR="00F244A3">
      <w:rPr>
        <w:noProof/>
        <w:lang w:val="el-GR" w:eastAsia="el-GR" w:bidi="ar-SA"/>
      </w:rPr>
      <mc:AlternateContent>
        <mc:Choice Requires="wps">
          <w:drawing>
            <wp:anchor distT="0" distB="0" distL="114300" distR="114300" simplePos="0" relativeHeight="503307320" behindDoc="1" locked="0" layoutInCell="1" allowOverlap="1" wp14:anchorId="29AD75DC" wp14:editId="0252F186">
              <wp:simplePos x="0" y="0"/>
              <wp:positionH relativeFrom="page">
                <wp:posOffset>1125220</wp:posOffset>
              </wp:positionH>
              <wp:positionV relativeFrom="page">
                <wp:posOffset>833755</wp:posOffset>
              </wp:positionV>
              <wp:extent cx="5311775" cy="0"/>
              <wp:effectExtent l="10795" t="5080" r="11430" b="13970"/>
              <wp:wrapNone/>
              <wp:docPr id="12787081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59CD3" id="Line 3" o:spid="_x0000_s1026" style="position:absolute;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65.65pt" to="506.8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B67"/>
    <w:multiLevelType w:val="hybridMultilevel"/>
    <w:tmpl w:val="DCD6A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D9164B"/>
    <w:multiLevelType w:val="multilevel"/>
    <w:tmpl w:val="E8E88B08"/>
    <w:lvl w:ilvl="0">
      <w:start w:val="1"/>
      <w:numFmt w:val="decimal"/>
      <w:lvlText w:val="%1."/>
      <w:lvlJc w:val="left"/>
      <w:pPr>
        <w:ind w:left="860" w:hanging="360"/>
      </w:pPr>
      <w:rPr>
        <w:rFonts w:ascii="Calibri" w:eastAsia="Calibri" w:hAnsi="Calibri" w:cs="Calibri"/>
        <w:spacing w:val="-15"/>
        <w:w w:val="100"/>
        <w:sz w:val="24"/>
        <w:szCs w:val="24"/>
        <w:lang w:val="en-GB" w:eastAsia="en-GB" w:bidi="en-GB"/>
      </w:rPr>
    </w:lvl>
    <w:lvl w:ilvl="1">
      <w:start w:val="3"/>
      <w:numFmt w:val="decimal"/>
      <w:isLgl/>
      <w:lvlText w:val="%1.%2"/>
      <w:lvlJc w:val="left"/>
      <w:pPr>
        <w:ind w:left="860" w:hanging="36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20" w:hanging="72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00" w:hanging="1800"/>
      </w:pPr>
      <w:rPr>
        <w:rFonts w:hint="default"/>
      </w:rPr>
    </w:lvl>
  </w:abstractNum>
  <w:abstractNum w:abstractNumId="2" w15:restartNumberingAfterBreak="0">
    <w:nsid w:val="0AB91EE4"/>
    <w:multiLevelType w:val="hybridMultilevel"/>
    <w:tmpl w:val="81BECE7C"/>
    <w:lvl w:ilvl="0" w:tplc="00C02A7E">
      <w:start w:val="1"/>
      <w:numFmt w:val="decimal"/>
      <w:lvlText w:val="%1."/>
      <w:lvlJc w:val="left"/>
      <w:pPr>
        <w:ind w:left="7305" w:hanging="358"/>
      </w:pPr>
      <w:rPr>
        <w:rFonts w:ascii="Calibri" w:eastAsia="Calibri" w:hAnsi="Calibri" w:cs="Calibri" w:hint="default"/>
        <w:b/>
        <w:bCs/>
        <w:spacing w:val="-2"/>
        <w:w w:val="100"/>
        <w:sz w:val="24"/>
        <w:szCs w:val="24"/>
        <w:lang w:val="en-GB" w:eastAsia="en-GB" w:bidi="en-GB"/>
      </w:rPr>
    </w:lvl>
    <w:lvl w:ilvl="1" w:tplc="A184DF7C">
      <w:numFmt w:val="bullet"/>
      <w:lvlText w:val=""/>
      <w:lvlJc w:val="left"/>
      <w:pPr>
        <w:ind w:left="7660" w:hanging="363"/>
      </w:pPr>
      <w:rPr>
        <w:rFonts w:ascii="Symbol" w:eastAsia="Symbol" w:hAnsi="Symbol" w:cs="Symbol" w:hint="default"/>
        <w:w w:val="100"/>
        <w:sz w:val="24"/>
        <w:szCs w:val="24"/>
        <w:lang w:val="en-GB" w:eastAsia="en-GB" w:bidi="en-GB"/>
      </w:rPr>
    </w:lvl>
    <w:lvl w:ilvl="2" w:tplc="26F60606">
      <w:numFmt w:val="bullet"/>
      <w:lvlText w:val="•"/>
      <w:lvlJc w:val="left"/>
      <w:pPr>
        <w:ind w:left="8525" w:hanging="363"/>
      </w:pPr>
      <w:rPr>
        <w:rFonts w:hint="default"/>
        <w:lang w:val="en-GB" w:eastAsia="en-GB" w:bidi="en-GB"/>
      </w:rPr>
    </w:lvl>
    <w:lvl w:ilvl="3" w:tplc="6AF6F12E">
      <w:numFmt w:val="bullet"/>
      <w:lvlText w:val="•"/>
      <w:lvlJc w:val="left"/>
      <w:pPr>
        <w:ind w:left="9383" w:hanging="363"/>
      </w:pPr>
      <w:rPr>
        <w:rFonts w:hint="default"/>
        <w:lang w:val="en-GB" w:eastAsia="en-GB" w:bidi="en-GB"/>
      </w:rPr>
    </w:lvl>
    <w:lvl w:ilvl="4" w:tplc="2182D526">
      <w:numFmt w:val="bullet"/>
      <w:lvlText w:val="•"/>
      <w:lvlJc w:val="left"/>
      <w:pPr>
        <w:ind w:left="10242" w:hanging="363"/>
      </w:pPr>
      <w:rPr>
        <w:rFonts w:hint="default"/>
        <w:lang w:val="en-GB" w:eastAsia="en-GB" w:bidi="en-GB"/>
      </w:rPr>
    </w:lvl>
    <w:lvl w:ilvl="5" w:tplc="A1F487F0">
      <w:numFmt w:val="bullet"/>
      <w:lvlText w:val="•"/>
      <w:lvlJc w:val="left"/>
      <w:pPr>
        <w:ind w:left="11100" w:hanging="363"/>
      </w:pPr>
      <w:rPr>
        <w:rFonts w:hint="default"/>
        <w:lang w:val="en-GB" w:eastAsia="en-GB" w:bidi="en-GB"/>
      </w:rPr>
    </w:lvl>
    <w:lvl w:ilvl="6" w:tplc="632E5988">
      <w:numFmt w:val="bullet"/>
      <w:lvlText w:val="•"/>
      <w:lvlJc w:val="left"/>
      <w:pPr>
        <w:ind w:left="11959" w:hanging="363"/>
      </w:pPr>
      <w:rPr>
        <w:rFonts w:hint="default"/>
        <w:lang w:val="en-GB" w:eastAsia="en-GB" w:bidi="en-GB"/>
      </w:rPr>
    </w:lvl>
    <w:lvl w:ilvl="7" w:tplc="0BFAD3A6">
      <w:numFmt w:val="bullet"/>
      <w:lvlText w:val="•"/>
      <w:lvlJc w:val="left"/>
      <w:pPr>
        <w:ind w:left="12817" w:hanging="363"/>
      </w:pPr>
      <w:rPr>
        <w:rFonts w:hint="default"/>
        <w:lang w:val="en-GB" w:eastAsia="en-GB" w:bidi="en-GB"/>
      </w:rPr>
    </w:lvl>
    <w:lvl w:ilvl="8" w:tplc="1FFC730A">
      <w:numFmt w:val="bullet"/>
      <w:lvlText w:val="•"/>
      <w:lvlJc w:val="left"/>
      <w:pPr>
        <w:ind w:left="13676" w:hanging="363"/>
      </w:pPr>
      <w:rPr>
        <w:rFonts w:hint="default"/>
        <w:lang w:val="en-GB" w:eastAsia="en-GB" w:bidi="en-GB"/>
      </w:rPr>
    </w:lvl>
  </w:abstractNum>
  <w:abstractNum w:abstractNumId="3" w15:restartNumberingAfterBreak="0">
    <w:nsid w:val="0B340DB8"/>
    <w:multiLevelType w:val="hybridMultilevel"/>
    <w:tmpl w:val="02AA8AB4"/>
    <w:lvl w:ilvl="0" w:tplc="76D663E0">
      <w:numFmt w:val="bullet"/>
      <w:lvlText w:val=""/>
      <w:lvlJc w:val="left"/>
      <w:pPr>
        <w:ind w:left="493" w:hanging="353"/>
      </w:pPr>
      <w:rPr>
        <w:rFonts w:ascii="Symbol" w:eastAsia="Symbol" w:hAnsi="Symbol" w:cs="Symbol" w:hint="default"/>
        <w:w w:val="100"/>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C833641"/>
    <w:multiLevelType w:val="hybridMultilevel"/>
    <w:tmpl w:val="3C784594"/>
    <w:lvl w:ilvl="0" w:tplc="A7BEB6FA">
      <w:start w:val="1"/>
      <w:numFmt w:val="decimal"/>
      <w:lvlText w:val="%1."/>
      <w:lvlJc w:val="left"/>
      <w:pPr>
        <w:ind w:left="800" w:hanging="660"/>
      </w:pPr>
      <w:rPr>
        <w:rFonts w:ascii="Calibri" w:eastAsia="Calibri" w:hAnsi="Calibri" w:cs="Calibri" w:hint="default"/>
        <w:b/>
        <w:bCs/>
        <w:w w:val="100"/>
        <w:sz w:val="22"/>
        <w:szCs w:val="22"/>
        <w:lang w:val="en-GB" w:eastAsia="en-GB" w:bidi="en-GB"/>
      </w:rPr>
    </w:lvl>
    <w:lvl w:ilvl="1" w:tplc="45181C0E">
      <w:numFmt w:val="bullet"/>
      <w:lvlText w:val="•"/>
      <w:lvlJc w:val="left"/>
      <w:pPr>
        <w:ind w:left="1578" w:hanging="660"/>
      </w:pPr>
      <w:rPr>
        <w:rFonts w:hint="default"/>
        <w:lang w:val="en-GB" w:eastAsia="en-GB" w:bidi="en-GB"/>
      </w:rPr>
    </w:lvl>
    <w:lvl w:ilvl="2" w:tplc="AC84D670">
      <w:numFmt w:val="bullet"/>
      <w:lvlText w:val="•"/>
      <w:lvlJc w:val="left"/>
      <w:pPr>
        <w:ind w:left="2357" w:hanging="660"/>
      </w:pPr>
      <w:rPr>
        <w:rFonts w:hint="default"/>
        <w:lang w:val="en-GB" w:eastAsia="en-GB" w:bidi="en-GB"/>
      </w:rPr>
    </w:lvl>
    <w:lvl w:ilvl="3" w:tplc="FE021F36">
      <w:numFmt w:val="bullet"/>
      <w:lvlText w:val="•"/>
      <w:lvlJc w:val="left"/>
      <w:pPr>
        <w:ind w:left="3135" w:hanging="660"/>
      </w:pPr>
      <w:rPr>
        <w:rFonts w:hint="default"/>
        <w:lang w:val="en-GB" w:eastAsia="en-GB" w:bidi="en-GB"/>
      </w:rPr>
    </w:lvl>
    <w:lvl w:ilvl="4" w:tplc="E21CCB4C">
      <w:numFmt w:val="bullet"/>
      <w:lvlText w:val="•"/>
      <w:lvlJc w:val="left"/>
      <w:pPr>
        <w:ind w:left="3914" w:hanging="660"/>
      </w:pPr>
      <w:rPr>
        <w:rFonts w:hint="default"/>
        <w:lang w:val="en-GB" w:eastAsia="en-GB" w:bidi="en-GB"/>
      </w:rPr>
    </w:lvl>
    <w:lvl w:ilvl="5" w:tplc="CFAEFD7C">
      <w:numFmt w:val="bullet"/>
      <w:lvlText w:val="•"/>
      <w:lvlJc w:val="left"/>
      <w:pPr>
        <w:ind w:left="4693" w:hanging="660"/>
      </w:pPr>
      <w:rPr>
        <w:rFonts w:hint="default"/>
        <w:lang w:val="en-GB" w:eastAsia="en-GB" w:bidi="en-GB"/>
      </w:rPr>
    </w:lvl>
    <w:lvl w:ilvl="6" w:tplc="3A6CCC8A">
      <w:numFmt w:val="bullet"/>
      <w:lvlText w:val="•"/>
      <w:lvlJc w:val="left"/>
      <w:pPr>
        <w:ind w:left="5471" w:hanging="660"/>
      </w:pPr>
      <w:rPr>
        <w:rFonts w:hint="default"/>
        <w:lang w:val="en-GB" w:eastAsia="en-GB" w:bidi="en-GB"/>
      </w:rPr>
    </w:lvl>
    <w:lvl w:ilvl="7" w:tplc="614614F8">
      <w:numFmt w:val="bullet"/>
      <w:lvlText w:val="•"/>
      <w:lvlJc w:val="left"/>
      <w:pPr>
        <w:ind w:left="6250" w:hanging="660"/>
      </w:pPr>
      <w:rPr>
        <w:rFonts w:hint="default"/>
        <w:lang w:val="en-GB" w:eastAsia="en-GB" w:bidi="en-GB"/>
      </w:rPr>
    </w:lvl>
    <w:lvl w:ilvl="8" w:tplc="D0B65E3E">
      <w:numFmt w:val="bullet"/>
      <w:lvlText w:val="•"/>
      <w:lvlJc w:val="left"/>
      <w:pPr>
        <w:ind w:left="7029" w:hanging="660"/>
      </w:pPr>
      <w:rPr>
        <w:rFonts w:hint="default"/>
        <w:lang w:val="en-GB" w:eastAsia="en-GB" w:bidi="en-GB"/>
      </w:rPr>
    </w:lvl>
  </w:abstractNum>
  <w:abstractNum w:abstractNumId="5" w15:restartNumberingAfterBreak="0">
    <w:nsid w:val="0E2B3054"/>
    <w:multiLevelType w:val="hybridMultilevel"/>
    <w:tmpl w:val="8F5C6140"/>
    <w:lvl w:ilvl="0" w:tplc="70D069FC">
      <w:numFmt w:val="bullet"/>
      <w:lvlText w:val=""/>
      <w:lvlJc w:val="left"/>
      <w:pPr>
        <w:ind w:left="493" w:hanging="353"/>
      </w:pPr>
      <w:rPr>
        <w:rFonts w:ascii="Symbol" w:eastAsia="Symbol" w:hAnsi="Symbol" w:cs="Symbol" w:hint="default"/>
        <w:w w:val="100"/>
        <w:sz w:val="24"/>
        <w:szCs w:val="24"/>
        <w:lang w:val="en-GB" w:eastAsia="en-GB" w:bidi="en-GB"/>
      </w:rPr>
    </w:lvl>
    <w:lvl w:ilvl="1" w:tplc="5426C4AE">
      <w:numFmt w:val="bullet"/>
      <w:lvlText w:val="•"/>
      <w:lvlJc w:val="left"/>
      <w:pPr>
        <w:ind w:left="1308" w:hanging="353"/>
      </w:pPr>
      <w:rPr>
        <w:rFonts w:hint="default"/>
        <w:lang w:val="en-GB" w:eastAsia="en-GB" w:bidi="en-GB"/>
      </w:rPr>
    </w:lvl>
    <w:lvl w:ilvl="2" w:tplc="DD303E2C">
      <w:numFmt w:val="bullet"/>
      <w:lvlText w:val="•"/>
      <w:lvlJc w:val="left"/>
      <w:pPr>
        <w:ind w:left="2117" w:hanging="353"/>
      </w:pPr>
      <w:rPr>
        <w:rFonts w:hint="default"/>
        <w:lang w:val="en-GB" w:eastAsia="en-GB" w:bidi="en-GB"/>
      </w:rPr>
    </w:lvl>
    <w:lvl w:ilvl="3" w:tplc="A1BC262C">
      <w:numFmt w:val="bullet"/>
      <w:lvlText w:val="•"/>
      <w:lvlJc w:val="left"/>
      <w:pPr>
        <w:ind w:left="2925" w:hanging="353"/>
      </w:pPr>
      <w:rPr>
        <w:rFonts w:hint="default"/>
        <w:lang w:val="en-GB" w:eastAsia="en-GB" w:bidi="en-GB"/>
      </w:rPr>
    </w:lvl>
    <w:lvl w:ilvl="4" w:tplc="DD8A9E4C">
      <w:numFmt w:val="bullet"/>
      <w:lvlText w:val="•"/>
      <w:lvlJc w:val="left"/>
      <w:pPr>
        <w:ind w:left="3734" w:hanging="353"/>
      </w:pPr>
      <w:rPr>
        <w:rFonts w:hint="default"/>
        <w:lang w:val="en-GB" w:eastAsia="en-GB" w:bidi="en-GB"/>
      </w:rPr>
    </w:lvl>
    <w:lvl w:ilvl="5" w:tplc="471A488E">
      <w:numFmt w:val="bullet"/>
      <w:lvlText w:val="•"/>
      <w:lvlJc w:val="left"/>
      <w:pPr>
        <w:ind w:left="4543" w:hanging="353"/>
      </w:pPr>
      <w:rPr>
        <w:rFonts w:hint="default"/>
        <w:lang w:val="en-GB" w:eastAsia="en-GB" w:bidi="en-GB"/>
      </w:rPr>
    </w:lvl>
    <w:lvl w:ilvl="6" w:tplc="06926772">
      <w:numFmt w:val="bullet"/>
      <w:lvlText w:val="•"/>
      <w:lvlJc w:val="left"/>
      <w:pPr>
        <w:ind w:left="5351" w:hanging="353"/>
      </w:pPr>
      <w:rPr>
        <w:rFonts w:hint="default"/>
        <w:lang w:val="en-GB" w:eastAsia="en-GB" w:bidi="en-GB"/>
      </w:rPr>
    </w:lvl>
    <w:lvl w:ilvl="7" w:tplc="DEA61B80">
      <w:numFmt w:val="bullet"/>
      <w:lvlText w:val="•"/>
      <w:lvlJc w:val="left"/>
      <w:pPr>
        <w:ind w:left="6160" w:hanging="353"/>
      </w:pPr>
      <w:rPr>
        <w:rFonts w:hint="default"/>
        <w:lang w:val="en-GB" w:eastAsia="en-GB" w:bidi="en-GB"/>
      </w:rPr>
    </w:lvl>
    <w:lvl w:ilvl="8" w:tplc="63981844">
      <w:numFmt w:val="bullet"/>
      <w:lvlText w:val="•"/>
      <w:lvlJc w:val="left"/>
      <w:pPr>
        <w:ind w:left="6969" w:hanging="353"/>
      </w:pPr>
      <w:rPr>
        <w:rFonts w:hint="default"/>
        <w:lang w:val="en-GB" w:eastAsia="en-GB" w:bidi="en-GB"/>
      </w:rPr>
    </w:lvl>
  </w:abstractNum>
  <w:abstractNum w:abstractNumId="6" w15:restartNumberingAfterBreak="0">
    <w:nsid w:val="1344549C"/>
    <w:multiLevelType w:val="hybridMultilevel"/>
    <w:tmpl w:val="F3720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402184"/>
    <w:multiLevelType w:val="hybridMultilevel"/>
    <w:tmpl w:val="F20425BC"/>
    <w:lvl w:ilvl="0" w:tplc="1B6EA2C6">
      <w:start w:val="1"/>
      <w:numFmt w:val="decimal"/>
      <w:lvlText w:val="%1."/>
      <w:lvlJc w:val="left"/>
      <w:pPr>
        <w:ind w:left="860" w:hanging="360"/>
      </w:pPr>
      <w:rPr>
        <w:rFonts w:ascii="Calibri" w:eastAsia="Calibri" w:hAnsi="Calibri" w:cs="Calibri" w:hint="default"/>
        <w:spacing w:val="-4"/>
        <w:w w:val="100"/>
        <w:sz w:val="24"/>
        <w:szCs w:val="24"/>
        <w:lang w:val="el-GR" w:eastAsia="en-GB" w:bidi="en-GB"/>
      </w:rPr>
    </w:lvl>
    <w:lvl w:ilvl="1" w:tplc="A9CC7C54">
      <w:numFmt w:val="bullet"/>
      <w:lvlText w:val=""/>
      <w:lvlJc w:val="left"/>
      <w:pPr>
        <w:ind w:left="1273" w:hanging="284"/>
      </w:pPr>
      <w:rPr>
        <w:rFonts w:ascii="Symbol" w:eastAsia="Symbol" w:hAnsi="Symbol" w:cs="Symbol" w:hint="default"/>
        <w:w w:val="100"/>
        <w:sz w:val="24"/>
        <w:szCs w:val="24"/>
        <w:lang w:val="en-GB" w:eastAsia="en-GB" w:bidi="en-GB"/>
      </w:rPr>
    </w:lvl>
    <w:lvl w:ilvl="2" w:tplc="41048826">
      <w:numFmt w:val="bullet"/>
      <w:lvlText w:val="•"/>
      <w:lvlJc w:val="left"/>
      <w:pPr>
        <w:ind w:left="2091" w:hanging="284"/>
      </w:pPr>
      <w:rPr>
        <w:rFonts w:hint="default"/>
        <w:lang w:val="en-GB" w:eastAsia="en-GB" w:bidi="en-GB"/>
      </w:rPr>
    </w:lvl>
    <w:lvl w:ilvl="3" w:tplc="BAAA8E40">
      <w:numFmt w:val="bullet"/>
      <w:lvlText w:val="•"/>
      <w:lvlJc w:val="left"/>
      <w:pPr>
        <w:ind w:left="2903" w:hanging="284"/>
      </w:pPr>
      <w:rPr>
        <w:rFonts w:hint="default"/>
        <w:lang w:val="en-GB" w:eastAsia="en-GB" w:bidi="en-GB"/>
      </w:rPr>
    </w:lvl>
    <w:lvl w:ilvl="4" w:tplc="A036CAA8">
      <w:numFmt w:val="bullet"/>
      <w:lvlText w:val="•"/>
      <w:lvlJc w:val="left"/>
      <w:pPr>
        <w:ind w:left="3715" w:hanging="284"/>
      </w:pPr>
      <w:rPr>
        <w:rFonts w:hint="default"/>
        <w:lang w:val="en-GB" w:eastAsia="en-GB" w:bidi="en-GB"/>
      </w:rPr>
    </w:lvl>
    <w:lvl w:ilvl="5" w:tplc="300C86FA">
      <w:numFmt w:val="bullet"/>
      <w:lvlText w:val="•"/>
      <w:lvlJc w:val="left"/>
      <w:pPr>
        <w:ind w:left="4527" w:hanging="284"/>
      </w:pPr>
      <w:rPr>
        <w:rFonts w:hint="default"/>
        <w:lang w:val="en-GB" w:eastAsia="en-GB" w:bidi="en-GB"/>
      </w:rPr>
    </w:lvl>
    <w:lvl w:ilvl="6" w:tplc="A9F6F4D2">
      <w:numFmt w:val="bullet"/>
      <w:lvlText w:val="•"/>
      <w:lvlJc w:val="left"/>
      <w:pPr>
        <w:ind w:left="5339" w:hanging="284"/>
      </w:pPr>
      <w:rPr>
        <w:rFonts w:hint="default"/>
        <w:lang w:val="en-GB" w:eastAsia="en-GB" w:bidi="en-GB"/>
      </w:rPr>
    </w:lvl>
    <w:lvl w:ilvl="7" w:tplc="DC26618E">
      <w:numFmt w:val="bullet"/>
      <w:lvlText w:val="•"/>
      <w:lvlJc w:val="left"/>
      <w:pPr>
        <w:ind w:left="6150" w:hanging="284"/>
      </w:pPr>
      <w:rPr>
        <w:rFonts w:hint="default"/>
        <w:lang w:val="en-GB" w:eastAsia="en-GB" w:bidi="en-GB"/>
      </w:rPr>
    </w:lvl>
    <w:lvl w:ilvl="8" w:tplc="E6EA2946">
      <w:numFmt w:val="bullet"/>
      <w:lvlText w:val="•"/>
      <w:lvlJc w:val="left"/>
      <w:pPr>
        <w:ind w:left="6962" w:hanging="284"/>
      </w:pPr>
      <w:rPr>
        <w:rFonts w:hint="default"/>
        <w:lang w:val="en-GB" w:eastAsia="en-GB" w:bidi="en-GB"/>
      </w:rPr>
    </w:lvl>
  </w:abstractNum>
  <w:abstractNum w:abstractNumId="8" w15:restartNumberingAfterBreak="0">
    <w:nsid w:val="15DB2046"/>
    <w:multiLevelType w:val="hybridMultilevel"/>
    <w:tmpl w:val="C240A598"/>
    <w:lvl w:ilvl="0" w:tplc="76D663E0">
      <w:numFmt w:val="bullet"/>
      <w:lvlText w:val=""/>
      <w:lvlJc w:val="left"/>
      <w:pPr>
        <w:ind w:left="353" w:hanging="353"/>
      </w:pPr>
      <w:rPr>
        <w:rFonts w:ascii="Symbol" w:eastAsia="Symbol" w:hAnsi="Symbol" w:cs="Symbol" w:hint="default"/>
        <w:w w:val="100"/>
        <w:sz w:val="24"/>
        <w:szCs w:val="24"/>
      </w:rPr>
    </w:lvl>
    <w:lvl w:ilvl="1" w:tplc="04080003" w:tentative="1">
      <w:start w:val="1"/>
      <w:numFmt w:val="bullet"/>
      <w:lvlText w:val="o"/>
      <w:lvlJc w:val="left"/>
      <w:pPr>
        <w:ind w:left="1300" w:hanging="360"/>
      </w:pPr>
      <w:rPr>
        <w:rFonts w:ascii="Courier New" w:hAnsi="Courier New" w:cs="Courier New" w:hint="default"/>
      </w:rPr>
    </w:lvl>
    <w:lvl w:ilvl="2" w:tplc="04080005" w:tentative="1">
      <w:start w:val="1"/>
      <w:numFmt w:val="bullet"/>
      <w:lvlText w:val=""/>
      <w:lvlJc w:val="left"/>
      <w:pPr>
        <w:ind w:left="2020" w:hanging="360"/>
      </w:pPr>
      <w:rPr>
        <w:rFonts w:ascii="Wingdings" w:hAnsi="Wingdings" w:hint="default"/>
      </w:rPr>
    </w:lvl>
    <w:lvl w:ilvl="3" w:tplc="04080001" w:tentative="1">
      <w:start w:val="1"/>
      <w:numFmt w:val="bullet"/>
      <w:lvlText w:val=""/>
      <w:lvlJc w:val="left"/>
      <w:pPr>
        <w:ind w:left="2740" w:hanging="360"/>
      </w:pPr>
      <w:rPr>
        <w:rFonts w:ascii="Symbol" w:hAnsi="Symbol" w:hint="default"/>
      </w:rPr>
    </w:lvl>
    <w:lvl w:ilvl="4" w:tplc="04080003" w:tentative="1">
      <w:start w:val="1"/>
      <w:numFmt w:val="bullet"/>
      <w:lvlText w:val="o"/>
      <w:lvlJc w:val="left"/>
      <w:pPr>
        <w:ind w:left="3460" w:hanging="360"/>
      </w:pPr>
      <w:rPr>
        <w:rFonts w:ascii="Courier New" w:hAnsi="Courier New" w:cs="Courier New" w:hint="default"/>
      </w:rPr>
    </w:lvl>
    <w:lvl w:ilvl="5" w:tplc="04080005" w:tentative="1">
      <w:start w:val="1"/>
      <w:numFmt w:val="bullet"/>
      <w:lvlText w:val=""/>
      <w:lvlJc w:val="left"/>
      <w:pPr>
        <w:ind w:left="4180" w:hanging="360"/>
      </w:pPr>
      <w:rPr>
        <w:rFonts w:ascii="Wingdings" w:hAnsi="Wingdings" w:hint="default"/>
      </w:rPr>
    </w:lvl>
    <w:lvl w:ilvl="6" w:tplc="04080001" w:tentative="1">
      <w:start w:val="1"/>
      <w:numFmt w:val="bullet"/>
      <w:lvlText w:val=""/>
      <w:lvlJc w:val="left"/>
      <w:pPr>
        <w:ind w:left="4900" w:hanging="360"/>
      </w:pPr>
      <w:rPr>
        <w:rFonts w:ascii="Symbol" w:hAnsi="Symbol" w:hint="default"/>
      </w:rPr>
    </w:lvl>
    <w:lvl w:ilvl="7" w:tplc="04080003" w:tentative="1">
      <w:start w:val="1"/>
      <w:numFmt w:val="bullet"/>
      <w:lvlText w:val="o"/>
      <w:lvlJc w:val="left"/>
      <w:pPr>
        <w:ind w:left="5620" w:hanging="360"/>
      </w:pPr>
      <w:rPr>
        <w:rFonts w:ascii="Courier New" w:hAnsi="Courier New" w:cs="Courier New" w:hint="default"/>
      </w:rPr>
    </w:lvl>
    <w:lvl w:ilvl="8" w:tplc="04080005" w:tentative="1">
      <w:start w:val="1"/>
      <w:numFmt w:val="bullet"/>
      <w:lvlText w:val=""/>
      <w:lvlJc w:val="left"/>
      <w:pPr>
        <w:ind w:left="6340" w:hanging="360"/>
      </w:pPr>
      <w:rPr>
        <w:rFonts w:ascii="Wingdings" w:hAnsi="Wingdings" w:hint="default"/>
      </w:rPr>
    </w:lvl>
  </w:abstractNum>
  <w:abstractNum w:abstractNumId="9" w15:restartNumberingAfterBreak="0">
    <w:nsid w:val="19910694"/>
    <w:multiLevelType w:val="multilevel"/>
    <w:tmpl w:val="C994E9A4"/>
    <w:lvl w:ilvl="0">
      <w:start w:val="2"/>
      <w:numFmt w:val="decimal"/>
      <w:lvlText w:val="%1."/>
      <w:lvlJc w:val="left"/>
      <w:pPr>
        <w:ind w:left="498" w:hanging="358"/>
      </w:pPr>
      <w:rPr>
        <w:rFonts w:hint="default"/>
        <w:spacing w:val="-1"/>
        <w:w w:val="100"/>
        <w:highlight w:val="lightGray"/>
        <w:lang w:val="en-GB" w:eastAsia="en-GB" w:bidi="en-GB"/>
      </w:rPr>
    </w:lvl>
    <w:lvl w:ilvl="1">
      <w:start w:val="1"/>
      <w:numFmt w:val="decimal"/>
      <w:lvlText w:val="%1.%2."/>
      <w:lvlJc w:val="left"/>
      <w:pPr>
        <w:ind w:left="860" w:hanging="720"/>
      </w:pPr>
      <w:rPr>
        <w:rFonts w:ascii="Calibri" w:eastAsia="Calibri" w:hAnsi="Calibri" w:cs="Calibri" w:hint="default"/>
        <w:b/>
        <w:bCs/>
        <w:spacing w:val="-2"/>
        <w:w w:val="100"/>
        <w:sz w:val="24"/>
        <w:szCs w:val="24"/>
        <w:lang w:val="en-GB" w:eastAsia="en-GB" w:bidi="en-GB"/>
      </w:rPr>
    </w:lvl>
    <w:lvl w:ilvl="2">
      <w:numFmt w:val="bullet"/>
      <w:lvlText w:val=""/>
      <w:lvlJc w:val="left"/>
      <w:pPr>
        <w:ind w:left="860" w:hanging="360"/>
      </w:pPr>
      <w:rPr>
        <w:rFonts w:ascii="Symbol" w:eastAsia="Symbol" w:hAnsi="Symbol" w:cs="Symbol" w:hint="default"/>
        <w:w w:val="100"/>
        <w:sz w:val="24"/>
        <w:szCs w:val="24"/>
        <w:lang w:val="en-GB" w:eastAsia="en-GB" w:bidi="en-GB"/>
      </w:rPr>
    </w:lvl>
    <w:lvl w:ilvl="3">
      <w:numFmt w:val="bullet"/>
      <w:lvlText w:val="•"/>
      <w:lvlJc w:val="left"/>
      <w:pPr>
        <w:ind w:left="2576" w:hanging="360"/>
      </w:pPr>
      <w:rPr>
        <w:rFonts w:hint="default"/>
        <w:lang w:val="en-GB" w:eastAsia="en-GB" w:bidi="en-GB"/>
      </w:rPr>
    </w:lvl>
    <w:lvl w:ilvl="4">
      <w:numFmt w:val="bullet"/>
      <w:lvlText w:val="•"/>
      <w:lvlJc w:val="left"/>
      <w:pPr>
        <w:ind w:left="3435" w:hanging="360"/>
      </w:pPr>
      <w:rPr>
        <w:rFonts w:hint="default"/>
        <w:lang w:val="en-GB" w:eastAsia="en-GB" w:bidi="en-GB"/>
      </w:rPr>
    </w:lvl>
    <w:lvl w:ilvl="5">
      <w:numFmt w:val="bullet"/>
      <w:lvlText w:val="•"/>
      <w:lvlJc w:val="left"/>
      <w:pPr>
        <w:ind w:left="4293" w:hanging="360"/>
      </w:pPr>
      <w:rPr>
        <w:rFonts w:hint="default"/>
        <w:lang w:val="en-GB" w:eastAsia="en-GB" w:bidi="en-GB"/>
      </w:rPr>
    </w:lvl>
    <w:lvl w:ilvl="6">
      <w:numFmt w:val="bullet"/>
      <w:lvlText w:val="•"/>
      <w:lvlJc w:val="left"/>
      <w:pPr>
        <w:ind w:left="5152" w:hanging="360"/>
      </w:pPr>
      <w:rPr>
        <w:rFonts w:hint="default"/>
        <w:lang w:val="en-GB" w:eastAsia="en-GB" w:bidi="en-GB"/>
      </w:rPr>
    </w:lvl>
    <w:lvl w:ilvl="7">
      <w:numFmt w:val="bullet"/>
      <w:lvlText w:val="•"/>
      <w:lvlJc w:val="left"/>
      <w:pPr>
        <w:ind w:left="6010" w:hanging="360"/>
      </w:pPr>
      <w:rPr>
        <w:rFonts w:hint="default"/>
        <w:lang w:val="en-GB" w:eastAsia="en-GB" w:bidi="en-GB"/>
      </w:rPr>
    </w:lvl>
    <w:lvl w:ilvl="8">
      <w:numFmt w:val="bullet"/>
      <w:lvlText w:val="•"/>
      <w:lvlJc w:val="left"/>
      <w:pPr>
        <w:ind w:left="6869" w:hanging="360"/>
      </w:pPr>
      <w:rPr>
        <w:rFonts w:hint="default"/>
        <w:lang w:val="en-GB" w:eastAsia="en-GB" w:bidi="en-GB"/>
      </w:rPr>
    </w:lvl>
  </w:abstractNum>
  <w:abstractNum w:abstractNumId="10" w15:restartNumberingAfterBreak="0">
    <w:nsid w:val="269D0E85"/>
    <w:multiLevelType w:val="multilevel"/>
    <w:tmpl w:val="8368BF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1A4446"/>
    <w:multiLevelType w:val="hybridMultilevel"/>
    <w:tmpl w:val="29AE3DB0"/>
    <w:lvl w:ilvl="0" w:tplc="76D663E0">
      <w:numFmt w:val="bullet"/>
      <w:lvlText w:val=""/>
      <w:lvlJc w:val="left"/>
      <w:pPr>
        <w:ind w:left="720" w:hanging="360"/>
      </w:pPr>
      <w:rPr>
        <w:rFonts w:ascii="Symbol" w:eastAsia="Symbol" w:hAnsi="Symbol" w:cs="Symbol" w:hint="default"/>
        <w:w w:val="100"/>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75D2848"/>
    <w:multiLevelType w:val="hybridMultilevel"/>
    <w:tmpl w:val="2B8013DE"/>
    <w:lvl w:ilvl="0" w:tplc="76D663E0">
      <w:numFmt w:val="bullet"/>
      <w:lvlText w:val=""/>
      <w:lvlJc w:val="left"/>
      <w:pPr>
        <w:ind w:left="720" w:hanging="360"/>
      </w:pPr>
      <w:rPr>
        <w:rFonts w:ascii="Symbol" w:eastAsia="Symbol" w:hAnsi="Symbol" w:cs="Symbol" w:hint="default"/>
        <w:w w:val="100"/>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ADA0F47"/>
    <w:multiLevelType w:val="multilevel"/>
    <w:tmpl w:val="8CC040BA"/>
    <w:lvl w:ilvl="0">
      <w:start w:val="10"/>
      <w:numFmt w:val="decimal"/>
      <w:lvlText w:val="%1"/>
      <w:lvlJc w:val="left"/>
      <w:pPr>
        <w:ind w:left="427" w:hanging="427"/>
      </w:pPr>
      <w:rPr>
        <w:rFonts w:hint="default"/>
      </w:rPr>
    </w:lvl>
    <w:lvl w:ilvl="1">
      <w:start w:val="3"/>
      <w:numFmt w:val="decimal"/>
      <w:lvlText w:val="%1.%2"/>
      <w:lvlJc w:val="left"/>
      <w:pPr>
        <w:ind w:left="427" w:hanging="42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081359"/>
    <w:multiLevelType w:val="hybridMultilevel"/>
    <w:tmpl w:val="C1B607B2"/>
    <w:lvl w:ilvl="0" w:tplc="730AC52E">
      <w:numFmt w:val="bullet"/>
      <w:lvlText w:val=""/>
      <w:lvlJc w:val="left"/>
      <w:pPr>
        <w:ind w:left="860" w:hanging="360"/>
      </w:pPr>
      <w:rPr>
        <w:rFonts w:ascii="Symbol" w:eastAsia="Symbol" w:hAnsi="Symbol" w:cs="Symbol" w:hint="default"/>
        <w:w w:val="100"/>
        <w:sz w:val="24"/>
        <w:szCs w:val="24"/>
        <w:lang w:val="en-GB" w:eastAsia="en-GB" w:bidi="en-GB"/>
      </w:rPr>
    </w:lvl>
    <w:lvl w:ilvl="1" w:tplc="1068D138">
      <w:numFmt w:val="bullet"/>
      <w:lvlText w:val="•"/>
      <w:lvlJc w:val="left"/>
      <w:pPr>
        <w:ind w:left="1632" w:hanging="360"/>
      </w:pPr>
      <w:rPr>
        <w:rFonts w:hint="default"/>
        <w:lang w:val="en-GB" w:eastAsia="en-GB" w:bidi="en-GB"/>
      </w:rPr>
    </w:lvl>
    <w:lvl w:ilvl="2" w:tplc="03E6F9D4">
      <w:numFmt w:val="bullet"/>
      <w:lvlText w:val="•"/>
      <w:lvlJc w:val="left"/>
      <w:pPr>
        <w:ind w:left="2405" w:hanging="360"/>
      </w:pPr>
      <w:rPr>
        <w:rFonts w:hint="default"/>
        <w:lang w:val="en-GB" w:eastAsia="en-GB" w:bidi="en-GB"/>
      </w:rPr>
    </w:lvl>
    <w:lvl w:ilvl="3" w:tplc="CB1EE296">
      <w:numFmt w:val="bullet"/>
      <w:lvlText w:val="•"/>
      <w:lvlJc w:val="left"/>
      <w:pPr>
        <w:ind w:left="3177" w:hanging="360"/>
      </w:pPr>
      <w:rPr>
        <w:rFonts w:hint="default"/>
        <w:lang w:val="en-GB" w:eastAsia="en-GB" w:bidi="en-GB"/>
      </w:rPr>
    </w:lvl>
    <w:lvl w:ilvl="4" w:tplc="3996AAD0">
      <w:numFmt w:val="bullet"/>
      <w:lvlText w:val="•"/>
      <w:lvlJc w:val="left"/>
      <w:pPr>
        <w:ind w:left="3950" w:hanging="360"/>
      </w:pPr>
      <w:rPr>
        <w:rFonts w:hint="default"/>
        <w:lang w:val="en-GB" w:eastAsia="en-GB" w:bidi="en-GB"/>
      </w:rPr>
    </w:lvl>
    <w:lvl w:ilvl="5" w:tplc="5A889AD4">
      <w:numFmt w:val="bullet"/>
      <w:lvlText w:val="•"/>
      <w:lvlJc w:val="left"/>
      <w:pPr>
        <w:ind w:left="4723" w:hanging="360"/>
      </w:pPr>
      <w:rPr>
        <w:rFonts w:hint="default"/>
        <w:lang w:val="en-GB" w:eastAsia="en-GB" w:bidi="en-GB"/>
      </w:rPr>
    </w:lvl>
    <w:lvl w:ilvl="6" w:tplc="2626C4D6">
      <w:numFmt w:val="bullet"/>
      <w:lvlText w:val="•"/>
      <w:lvlJc w:val="left"/>
      <w:pPr>
        <w:ind w:left="5495" w:hanging="360"/>
      </w:pPr>
      <w:rPr>
        <w:rFonts w:hint="default"/>
        <w:lang w:val="en-GB" w:eastAsia="en-GB" w:bidi="en-GB"/>
      </w:rPr>
    </w:lvl>
    <w:lvl w:ilvl="7" w:tplc="BFD26DF4">
      <w:numFmt w:val="bullet"/>
      <w:lvlText w:val="•"/>
      <w:lvlJc w:val="left"/>
      <w:pPr>
        <w:ind w:left="6268" w:hanging="360"/>
      </w:pPr>
      <w:rPr>
        <w:rFonts w:hint="default"/>
        <w:lang w:val="en-GB" w:eastAsia="en-GB" w:bidi="en-GB"/>
      </w:rPr>
    </w:lvl>
    <w:lvl w:ilvl="8" w:tplc="9AD68206">
      <w:numFmt w:val="bullet"/>
      <w:lvlText w:val="•"/>
      <w:lvlJc w:val="left"/>
      <w:pPr>
        <w:ind w:left="7041" w:hanging="360"/>
      </w:pPr>
      <w:rPr>
        <w:rFonts w:hint="default"/>
        <w:lang w:val="en-GB" w:eastAsia="en-GB" w:bidi="en-GB"/>
      </w:rPr>
    </w:lvl>
  </w:abstractNum>
  <w:abstractNum w:abstractNumId="15" w15:restartNumberingAfterBreak="0">
    <w:nsid w:val="4AB555B4"/>
    <w:multiLevelType w:val="hybridMultilevel"/>
    <w:tmpl w:val="C95678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EB3761C"/>
    <w:multiLevelType w:val="hybridMultilevel"/>
    <w:tmpl w:val="96B29560"/>
    <w:lvl w:ilvl="0" w:tplc="76D663E0">
      <w:numFmt w:val="bullet"/>
      <w:lvlText w:val=""/>
      <w:lvlJc w:val="left"/>
      <w:pPr>
        <w:ind w:left="720" w:hanging="360"/>
      </w:pPr>
      <w:rPr>
        <w:rFonts w:ascii="Symbol" w:eastAsia="Symbol" w:hAnsi="Symbol" w:cs="Symbol" w:hint="default"/>
        <w:w w:val="10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F5A03FD"/>
    <w:multiLevelType w:val="multilevel"/>
    <w:tmpl w:val="86FAAD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3013A2"/>
    <w:multiLevelType w:val="hybridMultilevel"/>
    <w:tmpl w:val="3FC026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C920BBB"/>
    <w:multiLevelType w:val="multilevel"/>
    <w:tmpl w:val="86FAAD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120852"/>
    <w:multiLevelType w:val="hybridMultilevel"/>
    <w:tmpl w:val="E1FE69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62331971"/>
    <w:multiLevelType w:val="hybridMultilevel"/>
    <w:tmpl w:val="618835FC"/>
    <w:lvl w:ilvl="0" w:tplc="7B68E73C">
      <w:start w:val="1"/>
      <w:numFmt w:val="decimal"/>
      <w:lvlText w:val="%1."/>
      <w:lvlJc w:val="left"/>
      <w:pPr>
        <w:ind w:left="860" w:hanging="360"/>
      </w:pPr>
      <w:rPr>
        <w:rFonts w:ascii="Calibri" w:eastAsia="Calibri" w:hAnsi="Calibri" w:cs="Calibri" w:hint="default"/>
        <w:spacing w:val="-3"/>
        <w:w w:val="100"/>
        <w:sz w:val="24"/>
        <w:szCs w:val="24"/>
        <w:lang w:val="en-GB" w:eastAsia="en-GB" w:bidi="en-GB"/>
      </w:rPr>
    </w:lvl>
    <w:lvl w:ilvl="1" w:tplc="93E68032">
      <w:numFmt w:val="bullet"/>
      <w:lvlText w:val="•"/>
      <w:lvlJc w:val="left"/>
      <w:pPr>
        <w:ind w:left="1632" w:hanging="360"/>
      </w:pPr>
      <w:rPr>
        <w:rFonts w:hint="default"/>
        <w:lang w:val="en-GB" w:eastAsia="en-GB" w:bidi="en-GB"/>
      </w:rPr>
    </w:lvl>
    <w:lvl w:ilvl="2" w:tplc="5F70E6C0">
      <w:numFmt w:val="bullet"/>
      <w:lvlText w:val="•"/>
      <w:lvlJc w:val="left"/>
      <w:pPr>
        <w:ind w:left="2405" w:hanging="360"/>
      </w:pPr>
      <w:rPr>
        <w:rFonts w:hint="default"/>
        <w:lang w:val="en-GB" w:eastAsia="en-GB" w:bidi="en-GB"/>
      </w:rPr>
    </w:lvl>
    <w:lvl w:ilvl="3" w:tplc="DF80D2E4">
      <w:numFmt w:val="bullet"/>
      <w:lvlText w:val="•"/>
      <w:lvlJc w:val="left"/>
      <w:pPr>
        <w:ind w:left="3177" w:hanging="360"/>
      </w:pPr>
      <w:rPr>
        <w:rFonts w:hint="default"/>
        <w:lang w:val="en-GB" w:eastAsia="en-GB" w:bidi="en-GB"/>
      </w:rPr>
    </w:lvl>
    <w:lvl w:ilvl="4" w:tplc="1D0EFADE">
      <w:numFmt w:val="bullet"/>
      <w:lvlText w:val="•"/>
      <w:lvlJc w:val="left"/>
      <w:pPr>
        <w:ind w:left="3950" w:hanging="360"/>
      </w:pPr>
      <w:rPr>
        <w:rFonts w:hint="default"/>
        <w:lang w:val="en-GB" w:eastAsia="en-GB" w:bidi="en-GB"/>
      </w:rPr>
    </w:lvl>
    <w:lvl w:ilvl="5" w:tplc="BF4AFA3C">
      <w:numFmt w:val="bullet"/>
      <w:lvlText w:val="•"/>
      <w:lvlJc w:val="left"/>
      <w:pPr>
        <w:ind w:left="4723" w:hanging="360"/>
      </w:pPr>
      <w:rPr>
        <w:rFonts w:hint="default"/>
        <w:lang w:val="en-GB" w:eastAsia="en-GB" w:bidi="en-GB"/>
      </w:rPr>
    </w:lvl>
    <w:lvl w:ilvl="6" w:tplc="95C63DDA">
      <w:numFmt w:val="bullet"/>
      <w:lvlText w:val="•"/>
      <w:lvlJc w:val="left"/>
      <w:pPr>
        <w:ind w:left="5495" w:hanging="360"/>
      </w:pPr>
      <w:rPr>
        <w:rFonts w:hint="default"/>
        <w:lang w:val="en-GB" w:eastAsia="en-GB" w:bidi="en-GB"/>
      </w:rPr>
    </w:lvl>
    <w:lvl w:ilvl="7" w:tplc="6908B186">
      <w:numFmt w:val="bullet"/>
      <w:lvlText w:val="•"/>
      <w:lvlJc w:val="left"/>
      <w:pPr>
        <w:ind w:left="6268" w:hanging="360"/>
      </w:pPr>
      <w:rPr>
        <w:rFonts w:hint="default"/>
        <w:lang w:val="en-GB" w:eastAsia="en-GB" w:bidi="en-GB"/>
      </w:rPr>
    </w:lvl>
    <w:lvl w:ilvl="8" w:tplc="E600225A">
      <w:numFmt w:val="bullet"/>
      <w:lvlText w:val="•"/>
      <w:lvlJc w:val="left"/>
      <w:pPr>
        <w:ind w:left="7041" w:hanging="360"/>
      </w:pPr>
      <w:rPr>
        <w:rFonts w:hint="default"/>
        <w:lang w:val="en-GB" w:eastAsia="en-GB" w:bidi="en-GB"/>
      </w:rPr>
    </w:lvl>
  </w:abstractNum>
  <w:abstractNum w:abstractNumId="22" w15:restartNumberingAfterBreak="0">
    <w:nsid w:val="6BB24FF9"/>
    <w:multiLevelType w:val="multilevel"/>
    <w:tmpl w:val="86FAAD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4008EF"/>
    <w:multiLevelType w:val="hybridMultilevel"/>
    <w:tmpl w:val="F72E31AE"/>
    <w:lvl w:ilvl="0" w:tplc="314EE578">
      <w:start w:val="1"/>
      <w:numFmt w:val="decimal"/>
      <w:lvlText w:val="%1."/>
      <w:lvlJc w:val="left"/>
      <w:pPr>
        <w:ind w:left="500" w:hanging="219"/>
      </w:pPr>
      <w:rPr>
        <w:rFonts w:ascii="Calibri" w:eastAsia="Calibri" w:hAnsi="Calibri" w:cs="Calibri" w:hint="default"/>
        <w:w w:val="100"/>
        <w:sz w:val="24"/>
        <w:szCs w:val="24"/>
        <w:lang w:val="en-GB" w:eastAsia="en-GB" w:bidi="en-GB"/>
      </w:rPr>
    </w:lvl>
    <w:lvl w:ilvl="1" w:tplc="E312D888">
      <w:start w:val="1"/>
      <w:numFmt w:val="decimal"/>
      <w:lvlText w:val="%2."/>
      <w:lvlJc w:val="left"/>
      <w:pPr>
        <w:ind w:left="860" w:hanging="360"/>
      </w:pPr>
      <w:rPr>
        <w:rFonts w:ascii="Calibri" w:eastAsia="Calibri" w:hAnsi="Calibri" w:cs="Calibri" w:hint="default"/>
        <w:spacing w:val="-3"/>
        <w:w w:val="100"/>
        <w:sz w:val="24"/>
        <w:szCs w:val="24"/>
        <w:lang w:val="en-GB" w:eastAsia="en-GB" w:bidi="en-GB"/>
      </w:rPr>
    </w:lvl>
    <w:lvl w:ilvl="2" w:tplc="896089B6">
      <w:numFmt w:val="bullet"/>
      <w:lvlText w:val="•"/>
      <w:lvlJc w:val="left"/>
      <w:pPr>
        <w:ind w:left="1718" w:hanging="360"/>
      </w:pPr>
      <w:rPr>
        <w:rFonts w:hint="default"/>
        <w:lang w:val="en-GB" w:eastAsia="en-GB" w:bidi="en-GB"/>
      </w:rPr>
    </w:lvl>
    <w:lvl w:ilvl="3" w:tplc="93F0FE2A">
      <w:numFmt w:val="bullet"/>
      <w:lvlText w:val="•"/>
      <w:lvlJc w:val="left"/>
      <w:pPr>
        <w:ind w:left="2576" w:hanging="360"/>
      </w:pPr>
      <w:rPr>
        <w:rFonts w:hint="default"/>
        <w:lang w:val="en-GB" w:eastAsia="en-GB" w:bidi="en-GB"/>
      </w:rPr>
    </w:lvl>
    <w:lvl w:ilvl="4" w:tplc="4EF8D2DC">
      <w:numFmt w:val="bullet"/>
      <w:lvlText w:val="•"/>
      <w:lvlJc w:val="left"/>
      <w:pPr>
        <w:ind w:left="3435" w:hanging="360"/>
      </w:pPr>
      <w:rPr>
        <w:rFonts w:hint="default"/>
        <w:lang w:val="en-GB" w:eastAsia="en-GB" w:bidi="en-GB"/>
      </w:rPr>
    </w:lvl>
    <w:lvl w:ilvl="5" w:tplc="D9345C3C">
      <w:numFmt w:val="bullet"/>
      <w:lvlText w:val="•"/>
      <w:lvlJc w:val="left"/>
      <w:pPr>
        <w:ind w:left="4293" w:hanging="360"/>
      </w:pPr>
      <w:rPr>
        <w:rFonts w:hint="default"/>
        <w:lang w:val="en-GB" w:eastAsia="en-GB" w:bidi="en-GB"/>
      </w:rPr>
    </w:lvl>
    <w:lvl w:ilvl="6" w:tplc="CB065736">
      <w:numFmt w:val="bullet"/>
      <w:lvlText w:val="•"/>
      <w:lvlJc w:val="left"/>
      <w:pPr>
        <w:ind w:left="5152" w:hanging="360"/>
      </w:pPr>
      <w:rPr>
        <w:rFonts w:hint="default"/>
        <w:lang w:val="en-GB" w:eastAsia="en-GB" w:bidi="en-GB"/>
      </w:rPr>
    </w:lvl>
    <w:lvl w:ilvl="7" w:tplc="1546A2EA">
      <w:numFmt w:val="bullet"/>
      <w:lvlText w:val="•"/>
      <w:lvlJc w:val="left"/>
      <w:pPr>
        <w:ind w:left="6010" w:hanging="360"/>
      </w:pPr>
      <w:rPr>
        <w:rFonts w:hint="default"/>
        <w:lang w:val="en-GB" w:eastAsia="en-GB" w:bidi="en-GB"/>
      </w:rPr>
    </w:lvl>
    <w:lvl w:ilvl="8" w:tplc="940CFF52">
      <w:numFmt w:val="bullet"/>
      <w:lvlText w:val="•"/>
      <w:lvlJc w:val="left"/>
      <w:pPr>
        <w:ind w:left="6869" w:hanging="360"/>
      </w:pPr>
      <w:rPr>
        <w:rFonts w:hint="default"/>
        <w:lang w:val="en-GB" w:eastAsia="en-GB" w:bidi="en-GB"/>
      </w:rPr>
    </w:lvl>
  </w:abstractNum>
  <w:abstractNum w:abstractNumId="24" w15:restartNumberingAfterBreak="0">
    <w:nsid w:val="712F7944"/>
    <w:multiLevelType w:val="multilevel"/>
    <w:tmpl w:val="FEF6BE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73543A"/>
    <w:multiLevelType w:val="multilevel"/>
    <w:tmpl w:val="0114B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81639F"/>
    <w:multiLevelType w:val="hybridMultilevel"/>
    <w:tmpl w:val="249CE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4551E3"/>
    <w:multiLevelType w:val="hybridMultilevel"/>
    <w:tmpl w:val="1172B5F0"/>
    <w:lvl w:ilvl="0" w:tplc="6E483630">
      <w:start w:val="1"/>
      <w:numFmt w:val="decimal"/>
      <w:lvlText w:val="%1."/>
      <w:lvlJc w:val="left"/>
      <w:pPr>
        <w:ind w:left="860" w:hanging="360"/>
      </w:pPr>
      <w:rPr>
        <w:rFonts w:ascii="Calibri" w:eastAsia="Calibri" w:hAnsi="Calibri" w:cs="Calibri"/>
        <w:spacing w:val="-15"/>
        <w:w w:val="100"/>
        <w:sz w:val="24"/>
        <w:szCs w:val="24"/>
        <w:lang w:val="en-GB" w:eastAsia="en-GB" w:bidi="en-GB"/>
      </w:rPr>
    </w:lvl>
    <w:lvl w:ilvl="1" w:tplc="A73AF9AA">
      <w:numFmt w:val="bullet"/>
      <w:lvlText w:val="•"/>
      <w:lvlJc w:val="left"/>
      <w:pPr>
        <w:ind w:left="1632" w:hanging="360"/>
      </w:pPr>
      <w:rPr>
        <w:rFonts w:hint="default"/>
        <w:lang w:val="en-GB" w:eastAsia="en-GB" w:bidi="en-GB"/>
      </w:rPr>
    </w:lvl>
    <w:lvl w:ilvl="2" w:tplc="A63860B8">
      <w:numFmt w:val="bullet"/>
      <w:lvlText w:val="•"/>
      <w:lvlJc w:val="left"/>
      <w:pPr>
        <w:ind w:left="2405" w:hanging="360"/>
      </w:pPr>
      <w:rPr>
        <w:rFonts w:hint="default"/>
        <w:lang w:val="en-GB" w:eastAsia="en-GB" w:bidi="en-GB"/>
      </w:rPr>
    </w:lvl>
    <w:lvl w:ilvl="3" w:tplc="FF66A61C">
      <w:numFmt w:val="bullet"/>
      <w:lvlText w:val="•"/>
      <w:lvlJc w:val="left"/>
      <w:pPr>
        <w:ind w:left="3177" w:hanging="360"/>
      </w:pPr>
      <w:rPr>
        <w:rFonts w:hint="default"/>
        <w:lang w:val="en-GB" w:eastAsia="en-GB" w:bidi="en-GB"/>
      </w:rPr>
    </w:lvl>
    <w:lvl w:ilvl="4" w:tplc="0EE814DE">
      <w:numFmt w:val="bullet"/>
      <w:lvlText w:val="•"/>
      <w:lvlJc w:val="left"/>
      <w:pPr>
        <w:ind w:left="3950" w:hanging="360"/>
      </w:pPr>
      <w:rPr>
        <w:rFonts w:hint="default"/>
        <w:lang w:val="en-GB" w:eastAsia="en-GB" w:bidi="en-GB"/>
      </w:rPr>
    </w:lvl>
    <w:lvl w:ilvl="5" w:tplc="C60A0B7E">
      <w:numFmt w:val="bullet"/>
      <w:lvlText w:val="•"/>
      <w:lvlJc w:val="left"/>
      <w:pPr>
        <w:ind w:left="4723" w:hanging="360"/>
      </w:pPr>
      <w:rPr>
        <w:rFonts w:hint="default"/>
        <w:lang w:val="en-GB" w:eastAsia="en-GB" w:bidi="en-GB"/>
      </w:rPr>
    </w:lvl>
    <w:lvl w:ilvl="6" w:tplc="4AAAD54A">
      <w:numFmt w:val="bullet"/>
      <w:lvlText w:val="•"/>
      <w:lvlJc w:val="left"/>
      <w:pPr>
        <w:ind w:left="5495" w:hanging="360"/>
      </w:pPr>
      <w:rPr>
        <w:rFonts w:hint="default"/>
        <w:lang w:val="en-GB" w:eastAsia="en-GB" w:bidi="en-GB"/>
      </w:rPr>
    </w:lvl>
    <w:lvl w:ilvl="7" w:tplc="F8A0946A">
      <w:numFmt w:val="bullet"/>
      <w:lvlText w:val="•"/>
      <w:lvlJc w:val="left"/>
      <w:pPr>
        <w:ind w:left="6268" w:hanging="360"/>
      </w:pPr>
      <w:rPr>
        <w:rFonts w:hint="default"/>
        <w:lang w:val="en-GB" w:eastAsia="en-GB" w:bidi="en-GB"/>
      </w:rPr>
    </w:lvl>
    <w:lvl w:ilvl="8" w:tplc="28886286">
      <w:numFmt w:val="bullet"/>
      <w:lvlText w:val="•"/>
      <w:lvlJc w:val="left"/>
      <w:pPr>
        <w:ind w:left="7041" w:hanging="360"/>
      </w:pPr>
      <w:rPr>
        <w:rFonts w:hint="default"/>
        <w:lang w:val="en-GB" w:eastAsia="en-GB" w:bidi="en-GB"/>
      </w:rPr>
    </w:lvl>
  </w:abstractNum>
  <w:abstractNum w:abstractNumId="28" w15:restartNumberingAfterBreak="0">
    <w:nsid w:val="74B22BB9"/>
    <w:multiLevelType w:val="multilevel"/>
    <w:tmpl w:val="3AB6B9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AF2AA2"/>
    <w:multiLevelType w:val="hybridMultilevel"/>
    <w:tmpl w:val="A89876BE"/>
    <w:lvl w:ilvl="0" w:tplc="D66A16FC">
      <w:start w:val="11"/>
      <w:numFmt w:val="decimal"/>
      <w:lvlText w:val="%1."/>
      <w:lvlJc w:val="left"/>
      <w:pPr>
        <w:ind w:left="860" w:hanging="720"/>
      </w:pPr>
      <w:rPr>
        <w:rFonts w:hint="default"/>
        <w:spacing w:val="-1"/>
        <w:w w:val="100"/>
        <w:highlight w:val="lightGray"/>
        <w:lang w:val="en-GB" w:eastAsia="en-GB" w:bidi="en-GB"/>
      </w:rPr>
    </w:lvl>
    <w:lvl w:ilvl="1" w:tplc="25E084F8">
      <w:numFmt w:val="bullet"/>
      <w:lvlText w:val="•"/>
      <w:lvlJc w:val="left"/>
      <w:pPr>
        <w:ind w:left="1632" w:hanging="720"/>
      </w:pPr>
      <w:rPr>
        <w:rFonts w:hint="default"/>
        <w:lang w:val="en-GB" w:eastAsia="en-GB" w:bidi="en-GB"/>
      </w:rPr>
    </w:lvl>
    <w:lvl w:ilvl="2" w:tplc="883036F4">
      <w:numFmt w:val="bullet"/>
      <w:lvlText w:val="•"/>
      <w:lvlJc w:val="left"/>
      <w:pPr>
        <w:ind w:left="2405" w:hanging="720"/>
      </w:pPr>
      <w:rPr>
        <w:rFonts w:hint="default"/>
        <w:lang w:val="en-GB" w:eastAsia="en-GB" w:bidi="en-GB"/>
      </w:rPr>
    </w:lvl>
    <w:lvl w:ilvl="3" w:tplc="B456FF8C">
      <w:numFmt w:val="bullet"/>
      <w:lvlText w:val="•"/>
      <w:lvlJc w:val="left"/>
      <w:pPr>
        <w:ind w:left="3177" w:hanging="720"/>
      </w:pPr>
      <w:rPr>
        <w:rFonts w:hint="default"/>
        <w:lang w:val="en-GB" w:eastAsia="en-GB" w:bidi="en-GB"/>
      </w:rPr>
    </w:lvl>
    <w:lvl w:ilvl="4" w:tplc="335CB8AE">
      <w:numFmt w:val="bullet"/>
      <w:lvlText w:val="•"/>
      <w:lvlJc w:val="left"/>
      <w:pPr>
        <w:ind w:left="3950" w:hanging="720"/>
      </w:pPr>
      <w:rPr>
        <w:rFonts w:hint="default"/>
        <w:lang w:val="en-GB" w:eastAsia="en-GB" w:bidi="en-GB"/>
      </w:rPr>
    </w:lvl>
    <w:lvl w:ilvl="5" w:tplc="76286446">
      <w:numFmt w:val="bullet"/>
      <w:lvlText w:val="•"/>
      <w:lvlJc w:val="left"/>
      <w:pPr>
        <w:ind w:left="4723" w:hanging="720"/>
      </w:pPr>
      <w:rPr>
        <w:rFonts w:hint="default"/>
        <w:lang w:val="en-GB" w:eastAsia="en-GB" w:bidi="en-GB"/>
      </w:rPr>
    </w:lvl>
    <w:lvl w:ilvl="6" w:tplc="6E7E3F66">
      <w:numFmt w:val="bullet"/>
      <w:lvlText w:val="•"/>
      <w:lvlJc w:val="left"/>
      <w:pPr>
        <w:ind w:left="5495" w:hanging="720"/>
      </w:pPr>
      <w:rPr>
        <w:rFonts w:hint="default"/>
        <w:lang w:val="en-GB" w:eastAsia="en-GB" w:bidi="en-GB"/>
      </w:rPr>
    </w:lvl>
    <w:lvl w:ilvl="7" w:tplc="C0A048B4">
      <w:numFmt w:val="bullet"/>
      <w:lvlText w:val="•"/>
      <w:lvlJc w:val="left"/>
      <w:pPr>
        <w:ind w:left="6268" w:hanging="720"/>
      </w:pPr>
      <w:rPr>
        <w:rFonts w:hint="default"/>
        <w:lang w:val="en-GB" w:eastAsia="en-GB" w:bidi="en-GB"/>
      </w:rPr>
    </w:lvl>
    <w:lvl w:ilvl="8" w:tplc="B8505AC8">
      <w:numFmt w:val="bullet"/>
      <w:lvlText w:val="•"/>
      <w:lvlJc w:val="left"/>
      <w:pPr>
        <w:ind w:left="7041" w:hanging="720"/>
      </w:pPr>
      <w:rPr>
        <w:rFonts w:hint="default"/>
        <w:lang w:val="en-GB" w:eastAsia="en-GB" w:bidi="en-GB"/>
      </w:rPr>
    </w:lvl>
  </w:abstractNum>
  <w:num w:numId="1">
    <w:abstractNumId w:val="29"/>
  </w:num>
  <w:num w:numId="2">
    <w:abstractNumId w:val="2"/>
  </w:num>
  <w:num w:numId="3">
    <w:abstractNumId w:val="27"/>
  </w:num>
  <w:num w:numId="4">
    <w:abstractNumId w:val="7"/>
  </w:num>
  <w:num w:numId="5">
    <w:abstractNumId w:val="23"/>
  </w:num>
  <w:num w:numId="6">
    <w:abstractNumId w:val="14"/>
  </w:num>
  <w:num w:numId="7">
    <w:abstractNumId w:val="21"/>
  </w:num>
  <w:num w:numId="8">
    <w:abstractNumId w:val="5"/>
  </w:num>
  <w:num w:numId="9">
    <w:abstractNumId w:val="9"/>
  </w:num>
  <w:num w:numId="10">
    <w:abstractNumId w:val="4"/>
  </w:num>
  <w:num w:numId="11">
    <w:abstractNumId w:val="13"/>
  </w:num>
  <w:num w:numId="12">
    <w:abstractNumId w:val="25"/>
  </w:num>
  <w:num w:numId="13">
    <w:abstractNumId w:val="15"/>
  </w:num>
  <w:num w:numId="14">
    <w:abstractNumId w:val="3"/>
  </w:num>
  <w:num w:numId="15">
    <w:abstractNumId w:val="10"/>
  </w:num>
  <w:num w:numId="16">
    <w:abstractNumId w:val="28"/>
  </w:num>
  <w:num w:numId="17">
    <w:abstractNumId w:val="22"/>
  </w:num>
  <w:num w:numId="18">
    <w:abstractNumId w:val="24"/>
  </w:num>
  <w:num w:numId="19">
    <w:abstractNumId w:val="17"/>
  </w:num>
  <w:num w:numId="20">
    <w:abstractNumId w:val="18"/>
  </w:num>
  <w:num w:numId="21">
    <w:abstractNumId w:val="8"/>
  </w:num>
  <w:num w:numId="22">
    <w:abstractNumId w:val="19"/>
  </w:num>
  <w:num w:numId="23">
    <w:abstractNumId w:val="26"/>
  </w:num>
  <w:num w:numId="24">
    <w:abstractNumId w:val="6"/>
  </w:num>
  <w:num w:numId="25">
    <w:abstractNumId w:val="1"/>
  </w:num>
  <w:num w:numId="26">
    <w:abstractNumId w:val="16"/>
  </w:num>
  <w:num w:numId="27">
    <w:abstractNumId w:val="12"/>
  </w:num>
  <w:num w:numId="28">
    <w:abstractNumId w:val="11"/>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39"/>
    <w:rsid w:val="00045CD8"/>
    <w:rsid w:val="0006200D"/>
    <w:rsid w:val="00062A1C"/>
    <w:rsid w:val="0006382E"/>
    <w:rsid w:val="0007399F"/>
    <w:rsid w:val="00080263"/>
    <w:rsid w:val="000E3301"/>
    <w:rsid w:val="000E3BEB"/>
    <w:rsid w:val="0011352D"/>
    <w:rsid w:val="0017537E"/>
    <w:rsid w:val="00177EDB"/>
    <w:rsid w:val="001F4A85"/>
    <w:rsid w:val="00212932"/>
    <w:rsid w:val="00231BB3"/>
    <w:rsid w:val="002330CE"/>
    <w:rsid w:val="002355C5"/>
    <w:rsid w:val="002423D3"/>
    <w:rsid w:val="00250AD8"/>
    <w:rsid w:val="00265BB0"/>
    <w:rsid w:val="00266AA1"/>
    <w:rsid w:val="00270582"/>
    <w:rsid w:val="00270B43"/>
    <w:rsid w:val="00290E3E"/>
    <w:rsid w:val="002A0DEB"/>
    <w:rsid w:val="002A3341"/>
    <w:rsid w:val="002E7D23"/>
    <w:rsid w:val="002F6509"/>
    <w:rsid w:val="003265B6"/>
    <w:rsid w:val="00337CDD"/>
    <w:rsid w:val="00344D9E"/>
    <w:rsid w:val="0034730A"/>
    <w:rsid w:val="00352300"/>
    <w:rsid w:val="00360F69"/>
    <w:rsid w:val="003704CB"/>
    <w:rsid w:val="00396494"/>
    <w:rsid w:val="003B7631"/>
    <w:rsid w:val="003E3D8E"/>
    <w:rsid w:val="003E7D39"/>
    <w:rsid w:val="00426059"/>
    <w:rsid w:val="00442E89"/>
    <w:rsid w:val="0046140F"/>
    <w:rsid w:val="004B3932"/>
    <w:rsid w:val="00506F41"/>
    <w:rsid w:val="0053374E"/>
    <w:rsid w:val="00541A31"/>
    <w:rsid w:val="00580CB8"/>
    <w:rsid w:val="00580E5B"/>
    <w:rsid w:val="005A24D6"/>
    <w:rsid w:val="005C3E6E"/>
    <w:rsid w:val="005D6EA9"/>
    <w:rsid w:val="005F0382"/>
    <w:rsid w:val="00601131"/>
    <w:rsid w:val="0062720E"/>
    <w:rsid w:val="00634914"/>
    <w:rsid w:val="00687072"/>
    <w:rsid w:val="006976AD"/>
    <w:rsid w:val="006A0A7D"/>
    <w:rsid w:val="006B012B"/>
    <w:rsid w:val="006D38B5"/>
    <w:rsid w:val="006F1BEA"/>
    <w:rsid w:val="00701EDA"/>
    <w:rsid w:val="00706DF2"/>
    <w:rsid w:val="0071448B"/>
    <w:rsid w:val="0072146B"/>
    <w:rsid w:val="0073021D"/>
    <w:rsid w:val="007446F4"/>
    <w:rsid w:val="00772104"/>
    <w:rsid w:val="00775276"/>
    <w:rsid w:val="007C5847"/>
    <w:rsid w:val="007E1824"/>
    <w:rsid w:val="007F0FFE"/>
    <w:rsid w:val="00825BDD"/>
    <w:rsid w:val="00866179"/>
    <w:rsid w:val="00880BBF"/>
    <w:rsid w:val="008C0880"/>
    <w:rsid w:val="0094128F"/>
    <w:rsid w:val="00945022"/>
    <w:rsid w:val="00951243"/>
    <w:rsid w:val="009752D7"/>
    <w:rsid w:val="00982900"/>
    <w:rsid w:val="009A04E7"/>
    <w:rsid w:val="00A52B49"/>
    <w:rsid w:val="00A97F69"/>
    <w:rsid w:val="00AB7FB8"/>
    <w:rsid w:val="00AD1556"/>
    <w:rsid w:val="00AD7FD5"/>
    <w:rsid w:val="00B0001D"/>
    <w:rsid w:val="00B04500"/>
    <w:rsid w:val="00B10880"/>
    <w:rsid w:val="00B30DB9"/>
    <w:rsid w:val="00B732B1"/>
    <w:rsid w:val="00BB023B"/>
    <w:rsid w:val="00BF3B20"/>
    <w:rsid w:val="00C3295D"/>
    <w:rsid w:val="00C42AF0"/>
    <w:rsid w:val="00C50ADC"/>
    <w:rsid w:val="00C64033"/>
    <w:rsid w:val="00CA0D29"/>
    <w:rsid w:val="00CA6DDD"/>
    <w:rsid w:val="00CB74FC"/>
    <w:rsid w:val="00CC7AEC"/>
    <w:rsid w:val="00D51315"/>
    <w:rsid w:val="00D77DAF"/>
    <w:rsid w:val="00DA3522"/>
    <w:rsid w:val="00DC56A6"/>
    <w:rsid w:val="00DC6079"/>
    <w:rsid w:val="00DC6E8E"/>
    <w:rsid w:val="00E05932"/>
    <w:rsid w:val="00E05E43"/>
    <w:rsid w:val="00E622D6"/>
    <w:rsid w:val="00E807B7"/>
    <w:rsid w:val="00F244A3"/>
    <w:rsid w:val="00F37852"/>
    <w:rsid w:val="00FA3F81"/>
    <w:rsid w:val="00FA4974"/>
    <w:rsid w:val="00FD390E"/>
    <w:rsid w:val="00FE747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94FF"/>
  <w15:docId w15:val="{0AD51C1F-91D5-45C5-A9AB-541CB801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libri" w:eastAsia="Calibri" w:hAnsi="Calibri" w:cs="Calibri"/>
      <w:lang w:val="en-GB" w:eastAsia="en-GB" w:bidi="en-GB"/>
    </w:rPr>
  </w:style>
  <w:style w:type="paragraph" w:styleId="1">
    <w:name w:val="heading 1"/>
    <w:basedOn w:val="a"/>
    <w:uiPriority w:val="1"/>
    <w:qFormat/>
    <w:pPr>
      <w:spacing w:before="44"/>
      <w:ind w:left="498" w:hanging="358"/>
      <w:outlineLvl w:val="0"/>
    </w:pPr>
    <w:rPr>
      <w:b/>
      <w:bCs/>
      <w:sz w:val="28"/>
      <w:szCs w:val="28"/>
    </w:rPr>
  </w:style>
  <w:style w:type="paragraph" w:styleId="2">
    <w:name w:val="heading 2"/>
    <w:basedOn w:val="a"/>
    <w:link w:val="2Char"/>
    <w:uiPriority w:val="1"/>
    <w:qFormat/>
    <w:pPr>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39"/>
      <w:ind w:left="800" w:hanging="660"/>
    </w:pPr>
    <w:rPr>
      <w:b/>
      <w:bCs/>
    </w:rPr>
  </w:style>
  <w:style w:type="paragraph" w:styleId="a3">
    <w:name w:val="Body Text"/>
    <w:basedOn w:val="a"/>
    <w:uiPriority w:val="1"/>
    <w:qFormat/>
    <w:rPr>
      <w:sz w:val="24"/>
      <w:szCs w:val="24"/>
    </w:rPr>
  </w:style>
  <w:style w:type="paragraph" w:styleId="a4">
    <w:name w:val="List Paragraph"/>
    <w:aliases w:val="Bullet List,FooterText,numbered,Paragraphe de liste1,lp1,1 Текст,1 Paragraph,1 ?????,Γράφημα,List Paragraph (numbered (a)),List Paragraph11,Numbered List Paragraph,List Paragraph nowy,References,Casella di testo,Main numbered paragraph"/>
    <w:basedOn w:val="a"/>
    <w:link w:val="Char"/>
    <w:uiPriority w:val="1"/>
    <w:qFormat/>
    <w:pPr>
      <w:ind w:left="860" w:hanging="360"/>
    </w:pPr>
  </w:style>
  <w:style w:type="paragraph" w:customStyle="1" w:styleId="TableParagraph">
    <w:name w:val="Table Paragraph"/>
    <w:basedOn w:val="a"/>
    <w:uiPriority w:val="1"/>
    <w:qFormat/>
  </w:style>
  <w:style w:type="paragraph" w:styleId="a5">
    <w:name w:val="header"/>
    <w:basedOn w:val="a"/>
    <w:link w:val="Char0"/>
    <w:uiPriority w:val="99"/>
    <w:unhideWhenUsed/>
    <w:rsid w:val="00951243"/>
    <w:pPr>
      <w:tabs>
        <w:tab w:val="center" w:pos="4153"/>
        <w:tab w:val="right" w:pos="8306"/>
      </w:tabs>
    </w:pPr>
  </w:style>
  <w:style w:type="character" w:customStyle="1" w:styleId="Char0">
    <w:name w:val="Κεφαλίδα Char"/>
    <w:basedOn w:val="a0"/>
    <w:link w:val="a5"/>
    <w:uiPriority w:val="99"/>
    <w:rsid w:val="00951243"/>
    <w:rPr>
      <w:rFonts w:ascii="Calibri" w:eastAsia="Calibri" w:hAnsi="Calibri" w:cs="Calibri"/>
      <w:lang w:val="en-GB" w:eastAsia="en-GB" w:bidi="en-GB"/>
    </w:rPr>
  </w:style>
  <w:style w:type="paragraph" w:styleId="a6">
    <w:name w:val="footer"/>
    <w:basedOn w:val="a"/>
    <w:link w:val="Char1"/>
    <w:uiPriority w:val="99"/>
    <w:unhideWhenUsed/>
    <w:rsid w:val="00951243"/>
    <w:pPr>
      <w:tabs>
        <w:tab w:val="center" w:pos="4153"/>
        <w:tab w:val="right" w:pos="8306"/>
      </w:tabs>
    </w:pPr>
  </w:style>
  <w:style w:type="character" w:customStyle="1" w:styleId="Char1">
    <w:name w:val="Υποσέλιδο Char"/>
    <w:basedOn w:val="a0"/>
    <w:link w:val="a6"/>
    <w:uiPriority w:val="99"/>
    <w:rsid w:val="00951243"/>
    <w:rPr>
      <w:rFonts w:ascii="Calibri" w:eastAsia="Calibri" w:hAnsi="Calibri" w:cs="Calibri"/>
      <w:lang w:val="en-GB" w:eastAsia="en-GB" w:bidi="en-GB"/>
    </w:rPr>
  </w:style>
  <w:style w:type="paragraph" w:styleId="20">
    <w:name w:val="toc 2"/>
    <w:basedOn w:val="a"/>
    <w:next w:val="a"/>
    <w:autoRedefine/>
    <w:uiPriority w:val="39"/>
    <w:unhideWhenUsed/>
    <w:rsid w:val="00580CB8"/>
    <w:pPr>
      <w:spacing w:after="100"/>
      <w:ind w:left="220"/>
    </w:pPr>
  </w:style>
  <w:style w:type="paragraph" w:styleId="3">
    <w:name w:val="toc 3"/>
    <w:basedOn w:val="a"/>
    <w:next w:val="a"/>
    <w:autoRedefine/>
    <w:uiPriority w:val="39"/>
    <w:semiHidden/>
    <w:unhideWhenUsed/>
    <w:rsid w:val="00580CB8"/>
    <w:pPr>
      <w:spacing w:after="100"/>
      <w:ind w:left="440"/>
    </w:pPr>
  </w:style>
  <w:style w:type="character" w:styleId="-">
    <w:name w:val="Hyperlink"/>
    <w:basedOn w:val="a0"/>
    <w:uiPriority w:val="99"/>
    <w:rsid w:val="00580CB8"/>
    <w:rPr>
      <w:color w:val="0000FF"/>
      <w:u w:val="single"/>
    </w:rPr>
  </w:style>
  <w:style w:type="paragraph" w:styleId="a7">
    <w:name w:val="footnote text"/>
    <w:basedOn w:val="a"/>
    <w:link w:val="Char2"/>
    <w:uiPriority w:val="99"/>
    <w:semiHidden/>
    <w:unhideWhenUsed/>
    <w:rsid w:val="00AD1556"/>
    <w:rPr>
      <w:sz w:val="20"/>
      <w:szCs w:val="20"/>
    </w:rPr>
  </w:style>
  <w:style w:type="character" w:customStyle="1" w:styleId="Char2">
    <w:name w:val="Κείμενο υποσημείωσης Char"/>
    <w:basedOn w:val="a0"/>
    <w:link w:val="a7"/>
    <w:uiPriority w:val="99"/>
    <w:semiHidden/>
    <w:rsid w:val="00AD1556"/>
    <w:rPr>
      <w:rFonts w:ascii="Calibri" w:eastAsia="Calibri" w:hAnsi="Calibri" w:cs="Calibri"/>
      <w:sz w:val="20"/>
      <w:szCs w:val="20"/>
      <w:lang w:val="en-GB" w:eastAsia="en-GB" w:bidi="en-GB"/>
    </w:rPr>
  </w:style>
  <w:style w:type="character" w:styleId="a8">
    <w:name w:val="footnote reference"/>
    <w:basedOn w:val="a0"/>
    <w:uiPriority w:val="99"/>
    <w:semiHidden/>
    <w:unhideWhenUsed/>
    <w:rsid w:val="00AD1556"/>
    <w:rPr>
      <w:vertAlign w:val="superscript"/>
    </w:rPr>
  </w:style>
  <w:style w:type="character" w:customStyle="1" w:styleId="2Char">
    <w:name w:val="Επικεφαλίδα 2 Char"/>
    <w:basedOn w:val="a0"/>
    <w:link w:val="2"/>
    <w:uiPriority w:val="1"/>
    <w:rsid w:val="004B3932"/>
    <w:rPr>
      <w:rFonts w:ascii="Calibri" w:eastAsia="Calibri" w:hAnsi="Calibri" w:cs="Calibri"/>
      <w:b/>
      <w:bCs/>
      <w:sz w:val="24"/>
      <w:szCs w:val="24"/>
      <w:lang w:val="en-GB" w:eastAsia="en-GB" w:bidi="en-GB"/>
    </w:rPr>
  </w:style>
  <w:style w:type="paragraph" w:styleId="a9">
    <w:name w:val="Revision"/>
    <w:hidden/>
    <w:uiPriority w:val="99"/>
    <w:semiHidden/>
    <w:rsid w:val="007446F4"/>
    <w:pPr>
      <w:widowControl/>
      <w:autoSpaceDE/>
      <w:autoSpaceDN/>
    </w:pPr>
    <w:rPr>
      <w:rFonts w:ascii="Calibri" w:eastAsia="Calibri" w:hAnsi="Calibri" w:cs="Calibri"/>
      <w:lang w:val="en-GB" w:eastAsia="en-GB" w:bidi="en-GB"/>
    </w:rPr>
  </w:style>
  <w:style w:type="character" w:customStyle="1" w:styleId="Char">
    <w:name w:val="Παράγραφος λίστας Char"/>
    <w:aliases w:val="Bullet List Char,FooterText Char,numbered Char,Paragraphe de liste1 Char,lp1 Char,1 Текст Char,1 Paragraph Char,1 ????? Char,Γράφημα Char,List Paragraph (numbered (a)) Char,List Paragraph11 Char,Numbered List Paragraph Char"/>
    <w:link w:val="a4"/>
    <w:uiPriority w:val="1"/>
    <w:locked/>
    <w:rsid w:val="006B012B"/>
    <w:rPr>
      <w:rFonts w:ascii="Calibri" w:eastAsia="Calibri" w:hAnsi="Calibri" w:cs="Calibri"/>
      <w:lang w:val="en-GB" w:eastAsia="en-GB" w:bidi="en-GB"/>
    </w:rPr>
  </w:style>
  <w:style w:type="paragraph" w:styleId="aa">
    <w:name w:val="Balloon Text"/>
    <w:basedOn w:val="a"/>
    <w:link w:val="Char3"/>
    <w:uiPriority w:val="99"/>
    <w:semiHidden/>
    <w:unhideWhenUsed/>
    <w:rsid w:val="001F4A85"/>
    <w:rPr>
      <w:rFonts w:ascii="Tahoma" w:hAnsi="Tahoma" w:cs="Tahoma"/>
      <w:sz w:val="16"/>
      <w:szCs w:val="16"/>
    </w:rPr>
  </w:style>
  <w:style w:type="character" w:customStyle="1" w:styleId="Char3">
    <w:name w:val="Κείμενο πλαισίου Char"/>
    <w:basedOn w:val="a0"/>
    <w:link w:val="aa"/>
    <w:uiPriority w:val="99"/>
    <w:semiHidden/>
    <w:rsid w:val="001F4A85"/>
    <w:rPr>
      <w:rFonts w:ascii="Tahoma" w:eastAsia="Calibri" w:hAnsi="Tahoma" w:cs="Tahoma"/>
      <w:sz w:val="16"/>
      <w:szCs w:val="16"/>
      <w:lang w:val="en-GB" w:eastAsia="en-GB" w:bidi="en-GB"/>
    </w:rPr>
  </w:style>
  <w:style w:type="character" w:styleId="ab">
    <w:name w:val="Unresolved Mention"/>
    <w:basedOn w:val="a0"/>
    <w:uiPriority w:val="99"/>
    <w:semiHidden/>
    <w:unhideWhenUsed/>
    <w:rsid w:val="007E1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rest@prasinotameio.gr%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sinotameio.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20501834.ct.sendgrid.net/ls/click?upn=EIknUKktAUtbaosWy-2FQnhtPdtQJ5xDyX6RE5D8dNRLhsL3g8ryih-2BKk-2BSBDEKR6q8_xt_Epq8quVebr-2B-2F86THaO2nvXlZwrLfrpvD71zxMf6ZL6-2F9qlhmlWHNSvG-2Bi9uGB-2Fd7y1dbBAhelhqtAc8UBxkYa9Xt6kKvNssvPU70DpAzGafBPn-2B6aifvXTJihBWm2lXC-2F6wV9woaMVdIMFQf9VjK24HHsRhYz7q8w2ob9lzapsyqWmmlIEHLArER8LkNe-2F96vZ8Olf3uiVgmD4qzqDtw5w-3D-3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A06CD-85D2-407C-BBDD-C6DDC017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3315</Words>
  <Characters>17905</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 Agra</dc:creator>
  <cp:lastModifiedBy>Basilis Nennes</cp:lastModifiedBy>
  <cp:revision>2</cp:revision>
  <dcterms:created xsi:type="dcterms:W3CDTF">2024-05-16T10:38:00Z</dcterms:created>
  <dcterms:modified xsi:type="dcterms:W3CDTF">2024-05-16T10:38:00Z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 for Microsoft 365</vt:lpwstr>
  </property>
  <property fmtid="{D5CDD505-2E9C-101B-9397-08002B2CF9AE}" pid="4" name="LastSaved">
    <vt:filetime>2024-05-08T00:00:00Z</vt:filetime>
  </property>
</Properties>
</file>